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9D07BF">
      <w:pPr>
        <w:pStyle w:val="APAHeader"/>
        <w:rPr>
          <w:rStyle w:val="PageNumber"/>
        </w:rPr>
      </w:pPr>
    </w:p>
    <w:p w:rsidR="009D07BF" w:rsidRDefault="009D07BF" w:rsidP="009D07BF">
      <w:pPr>
        <w:pStyle w:val="APA"/>
      </w:pPr>
    </w:p>
    <w:p w:rsidR="009D07BF" w:rsidRDefault="009D07BF" w:rsidP="009D07BF">
      <w:pPr>
        <w:pStyle w:val="APA"/>
      </w:pPr>
    </w:p>
    <w:p w:rsidR="009D07BF" w:rsidRDefault="009D07BF" w:rsidP="009D07BF">
      <w:pPr>
        <w:pStyle w:val="APA"/>
      </w:pPr>
    </w:p>
    <w:p w:rsidR="009D07BF" w:rsidRDefault="009D07BF" w:rsidP="009D07BF">
      <w:pPr>
        <w:pStyle w:val="APA"/>
      </w:pPr>
    </w:p>
    <w:p w:rsidR="009D07BF" w:rsidRPr="00D83B4E" w:rsidRDefault="009D07BF" w:rsidP="009D07BF">
      <w:pPr>
        <w:pStyle w:val="APAHeader"/>
        <w:rPr>
          <w:rFonts w:ascii="Times New Roman" w:hAnsi="Times New Roman"/>
        </w:rPr>
      </w:pPr>
      <w:bookmarkStart w:id="0" w:name="bkMainTitle"/>
      <w:r w:rsidRPr="00D83B4E">
        <w:rPr>
          <w:rFonts w:ascii="Times New Roman" w:hAnsi="Times New Roman"/>
        </w:rPr>
        <w:t>Differentiated Instruction</w:t>
      </w:r>
      <w:bookmarkEnd w:id="0"/>
    </w:p>
    <w:p w:rsidR="009D07BF" w:rsidRPr="00D83B4E" w:rsidRDefault="009D07BF" w:rsidP="009D07BF">
      <w:pPr>
        <w:pStyle w:val="APAHeader"/>
        <w:rPr>
          <w:rFonts w:ascii="Times New Roman" w:hAnsi="Times New Roman"/>
        </w:rPr>
      </w:pPr>
      <w:bookmarkStart w:id="1" w:name="bkMainUserName"/>
      <w:r w:rsidRPr="00D83B4E">
        <w:rPr>
          <w:rFonts w:ascii="Times New Roman" w:hAnsi="Times New Roman"/>
        </w:rPr>
        <w:t>Marvo B. Prosper-Azille</w:t>
      </w:r>
      <w:bookmarkEnd w:id="1"/>
    </w:p>
    <w:p w:rsidR="009D07BF" w:rsidRPr="00D83B4E" w:rsidRDefault="009D07BF" w:rsidP="009D07BF">
      <w:pPr>
        <w:pStyle w:val="APAHeader"/>
        <w:rPr>
          <w:rFonts w:ascii="Times New Roman" w:hAnsi="Times New Roman"/>
        </w:rPr>
      </w:pPr>
      <w:bookmarkStart w:id="2" w:name="bkCourseNum"/>
      <w:r w:rsidRPr="00D83B4E">
        <w:rPr>
          <w:rFonts w:ascii="Times New Roman" w:hAnsi="Times New Roman"/>
        </w:rPr>
        <w:t>AET 525</w:t>
      </w:r>
      <w:bookmarkEnd w:id="2"/>
    </w:p>
    <w:p w:rsidR="009D07BF" w:rsidRPr="00D83B4E" w:rsidRDefault="009D07BF" w:rsidP="009D07BF">
      <w:pPr>
        <w:pStyle w:val="APAHeader"/>
        <w:rPr>
          <w:rFonts w:ascii="Times New Roman" w:hAnsi="Times New Roman"/>
        </w:rPr>
      </w:pPr>
      <w:bookmarkStart w:id="3" w:name="bkDueDate"/>
      <w:r w:rsidRPr="00D83B4E">
        <w:rPr>
          <w:rFonts w:ascii="Times New Roman" w:hAnsi="Times New Roman"/>
        </w:rPr>
        <w:t>January 20, 2014</w:t>
      </w:r>
      <w:bookmarkEnd w:id="3"/>
    </w:p>
    <w:p w:rsidR="009D07BF" w:rsidRPr="00D83B4E" w:rsidRDefault="009D07BF" w:rsidP="009D07BF">
      <w:pPr>
        <w:pStyle w:val="APAHeader"/>
        <w:rPr>
          <w:rFonts w:ascii="Times New Roman" w:hAnsi="Times New Roman"/>
        </w:rPr>
      </w:pPr>
      <w:bookmarkStart w:id="4" w:name="bkFacultyName"/>
      <w:r w:rsidRPr="00D83B4E">
        <w:rPr>
          <w:rFonts w:ascii="Times New Roman" w:hAnsi="Times New Roman"/>
        </w:rPr>
        <w:t>Ms. Stephanie Krebs</w:t>
      </w:r>
      <w:bookmarkEnd w:id="4"/>
    </w:p>
    <w:p w:rsidR="009D07BF" w:rsidRDefault="009D07BF" w:rsidP="009D07BF">
      <w:pPr>
        <w:pStyle w:val="APA"/>
        <w:sectPr w:rsidR="009D07BF" w:rsidSect="009D07BF">
          <w:headerReference w:type="default" r:id="rId8"/>
          <w:headerReference w:type="first" r:id="rId9"/>
          <w:pgSz w:w="12240" w:h="15840" w:code="1"/>
          <w:pgMar w:top="1440" w:right="1440" w:bottom="1440" w:left="1440" w:header="720" w:footer="720" w:gutter="0"/>
          <w:cols w:space="720"/>
          <w:titlePg/>
          <w:docGrid w:linePitch="360"/>
        </w:sectPr>
      </w:pPr>
    </w:p>
    <w:p w:rsidR="009D07BF" w:rsidRPr="00D83B4E" w:rsidRDefault="009D07BF" w:rsidP="009D07BF">
      <w:pPr>
        <w:pStyle w:val="APAHeader"/>
        <w:rPr>
          <w:rFonts w:ascii="Times New Roman" w:hAnsi="Times New Roman"/>
        </w:rPr>
      </w:pPr>
      <w:r>
        <w:lastRenderedPageBreak/>
        <w:br w:type="page"/>
      </w:r>
      <w:bookmarkStart w:id="7" w:name="bkFirstPageTitle"/>
      <w:r w:rsidRPr="00D83B4E">
        <w:rPr>
          <w:rFonts w:ascii="Times New Roman" w:hAnsi="Times New Roman"/>
        </w:rPr>
        <w:lastRenderedPageBreak/>
        <w:t>Differentiated Instruction</w:t>
      </w:r>
      <w:bookmarkEnd w:id="7"/>
    </w:p>
    <w:p w:rsidR="00762F17" w:rsidRPr="00436C9D" w:rsidRDefault="00762F17" w:rsidP="00762F17">
      <w:pPr>
        <w:jc w:val="center"/>
        <w:rPr>
          <w:rFonts w:ascii="Times New Roman" w:hAnsi="Times New Roman"/>
          <w:sz w:val="24"/>
          <w:szCs w:val="24"/>
        </w:rPr>
      </w:pPr>
      <w:r w:rsidRPr="00436C9D">
        <w:rPr>
          <w:rFonts w:ascii="Times New Roman" w:hAnsi="Times New Roman"/>
          <w:sz w:val="24"/>
          <w:szCs w:val="24"/>
        </w:rPr>
        <w:t>Introduction</w:t>
      </w:r>
    </w:p>
    <w:p w:rsidR="00645407" w:rsidRDefault="00762F17" w:rsidP="00645407">
      <w:pPr>
        <w:spacing w:line="480" w:lineRule="auto"/>
        <w:ind w:firstLine="720"/>
        <w:rPr>
          <w:rFonts w:ascii="Times New Roman" w:hAnsi="Times New Roman"/>
          <w:sz w:val="24"/>
          <w:szCs w:val="24"/>
          <w:shd w:val="clear" w:color="auto" w:fill="FFFFFF"/>
        </w:rPr>
      </w:pPr>
      <w:r w:rsidRPr="00436C9D">
        <w:rPr>
          <w:rFonts w:ascii="Times New Roman" w:hAnsi="Times New Roman"/>
          <w:sz w:val="24"/>
          <w:szCs w:val="24"/>
        </w:rPr>
        <w:t>The goals of education are not only to develop lifelong learners, or learners who will be able to problem solve and think critically, but to also meet the needs of all diverse learners and ensuring that there is improved educational outcomes for all students. Based on these goals, institutions are always seeking established ways to</w:t>
      </w:r>
      <w:r w:rsidRPr="00436C9D">
        <w:rPr>
          <w:rFonts w:ascii="Times New Roman" w:hAnsi="Times New Roman"/>
          <w:sz w:val="24"/>
          <w:szCs w:val="24"/>
          <w:shd w:val="clear" w:color="auto" w:fill="FFFFFF"/>
        </w:rPr>
        <w:t xml:space="preserve"> reinforce traditional schoolroom practices.</w:t>
      </w:r>
      <w:r w:rsidRPr="00436C9D">
        <w:rPr>
          <w:rStyle w:val="apple-converted-space"/>
          <w:rFonts w:ascii="Times New Roman" w:hAnsi="Times New Roman"/>
          <w:sz w:val="24"/>
          <w:szCs w:val="24"/>
          <w:shd w:val="clear" w:color="auto" w:fill="FFFFFF"/>
        </w:rPr>
        <w:t xml:space="preserve"> The challenges faced by instructors in the classroom are not restricted to students with physical, mental, or emotional disabilities. The new classrooms are filled with students who come from </w:t>
      </w:r>
      <w:r w:rsidRPr="00436C9D">
        <w:rPr>
          <w:rFonts w:ascii="Times New Roman" w:hAnsi="Times New Roman"/>
          <w:sz w:val="24"/>
          <w:szCs w:val="24"/>
          <w:shd w:val="clear" w:color="auto" w:fill="FFFFFF"/>
        </w:rPr>
        <w:t>culturally and linguistically diverse backgrounds. One of the main disadvantages of the traditional classroom is that many instructors tend to “teach to the middle” as a result, students with disabilities, those from diverse background, and those who require varied instructional needs suffer academically. These students cannot function in a one size fits all approach to teaching, if such practices continue these student are the ones most likely to drop out or remain unemployed due to lack of advancement (Rock, Gregg, Ellis, &amp; Gable</w:t>
      </w:r>
      <w:proofErr w:type="gramStart"/>
      <w:r w:rsidRPr="00436C9D">
        <w:rPr>
          <w:rFonts w:ascii="Times New Roman" w:hAnsi="Times New Roman"/>
          <w:sz w:val="24"/>
          <w:szCs w:val="24"/>
          <w:shd w:val="clear" w:color="auto" w:fill="FFFFFF"/>
        </w:rPr>
        <w:t>,  2008</w:t>
      </w:r>
      <w:proofErr w:type="gramEnd"/>
      <w:r w:rsidRPr="00436C9D">
        <w:rPr>
          <w:rFonts w:ascii="Times New Roman" w:hAnsi="Times New Roman"/>
          <w:sz w:val="24"/>
          <w:szCs w:val="24"/>
          <w:shd w:val="clear" w:color="auto" w:fill="FFFFFF"/>
        </w:rPr>
        <w:t>).</w:t>
      </w:r>
    </w:p>
    <w:p w:rsidR="00C853EF" w:rsidRDefault="00762F17" w:rsidP="00645407">
      <w:pPr>
        <w:spacing w:line="480" w:lineRule="auto"/>
        <w:ind w:firstLine="720"/>
        <w:rPr>
          <w:rFonts w:ascii="Times New Roman" w:hAnsi="Times New Roman"/>
          <w:sz w:val="24"/>
          <w:szCs w:val="24"/>
          <w:shd w:val="clear" w:color="auto" w:fill="FFFFFF"/>
        </w:rPr>
      </w:pPr>
      <w:r w:rsidRPr="00436C9D">
        <w:rPr>
          <w:rFonts w:ascii="Times New Roman" w:hAnsi="Times New Roman"/>
          <w:sz w:val="24"/>
          <w:szCs w:val="24"/>
          <w:shd w:val="clear" w:color="auto" w:fill="FFFFFF"/>
        </w:rPr>
        <w:t xml:space="preserve"> A solution to this is for instructors to implement differentiated instruction practices in the classroom.</w:t>
      </w:r>
      <w:r w:rsidRPr="00436C9D">
        <w:rPr>
          <w:rFonts w:ascii="Times New Roman" w:hAnsi="Times New Roman"/>
          <w:sz w:val="24"/>
          <w:szCs w:val="24"/>
        </w:rPr>
        <w:t xml:space="preserve"> </w:t>
      </w:r>
      <w:r w:rsidRPr="00436C9D">
        <w:rPr>
          <w:rFonts w:ascii="Times New Roman" w:hAnsi="Times New Roman"/>
          <w:sz w:val="24"/>
          <w:szCs w:val="24"/>
          <w:shd w:val="clear" w:color="auto" w:fill="FFFFFF"/>
        </w:rPr>
        <w:t xml:space="preserve">Differentiated instruction is the process of "ensuring that what a student learns, how he/she learns it, and how the student demonstrates what he/she has learned is a match for that student's readiness level, interests, and preferred mode of learning" (Tomlinson, 2004, p. 188). </w:t>
      </w:r>
    </w:p>
    <w:p w:rsidR="00C853EF" w:rsidRPr="007661CF" w:rsidRDefault="00C853EF" w:rsidP="00645407">
      <w:pPr>
        <w:spacing w:line="480" w:lineRule="auto"/>
        <w:ind w:firstLine="720"/>
        <w:rPr>
          <w:rFonts w:ascii="Times New Roman" w:hAnsi="Times New Roman"/>
          <w:i/>
          <w:sz w:val="24"/>
          <w:szCs w:val="24"/>
        </w:rPr>
      </w:pPr>
      <w:r w:rsidRPr="007661CF">
        <w:rPr>
          <w:rFonts w:ascii="Times New Roman" w:hAnsi="Times New Roman"/>
          <w:sz w:val="24"/>
          <w:szCs w:val="24"/>
        </w:rPr>
        <w:t xml:space="preserve">In AET/520, Instructional strategies in adult education and training, Marvo Prosper-Azille developed an instructional training module for Baderman Island Resort’s Boardman </w:t>
      </w:r>
      <w:r w:rsidRPr="007661CF">
        <w:rPr>
          <w:rFonts w:ascii="Times New Roman" w:hAnsi="Times New Roman"/>
          <w:sz w:val="24"/>
          <w:szCs w:val="24"/>
        </w:rPr>
        <w:lastRenderedPageBreak/>
        <w:t xml:space="preserve">Corporate </w:t>
      </w:r>
      <w:r w:rsidR="007661CF" w:rsidRPr="007661CF">
        <w:rPr>
          <w:rFonts w:ascii="Times New Roman" w:hAnsi="Times New Roman"/>
          <w:sz w:val="24"/>
          <w:szCs w:val="24"/>
        </w:rPr>
        <w:t xml:space="preserve">University. </w:t>
      </w:r>
      <w:r w:rsidR="007661CF">
        <w:rPr>
          <w:rFonts w:ascii="Times New Roman" w:hAnsi="Times New Roman"/>
          <w:sz w:val="24"/>
          <w:szCs w:val="24"/>
        </w:rPr>
        <w:t xml:space="preserve">The module </w:t>
      </w:r>
      <w:r w:rsidRPr="007661CF">
        <w:rPr>
          <w:rFonts w:ascii="Times New Roman" w:hAnsi="Times New Roman"/>
          <w:sz w:val="24"/>
          <w:szCs w:val="24"/>
        </w:rPr>
        <w:t xml:space="preserve">entitled </w:t>
      </w:r>
      <w:r w:rsidRPr="007661CF">
        <w:rPr>
          <w:rFonts w:ascii="Times New Roman" w:hAnsi="Times New Roman"/>
          <w:i/>
          <w:sz w:val="24"/>
          <w:szCs w:val="24"/>
        </w:rPr>
        <w:t>The Principles of Selling and Service it was designed because</w:t>
      </w:r>
      <w:r w:rsidR="00756426" w:rsidRPr="007661CF">
        <w:rPr>
          <w:rFonts w:ascii="Times New Roman" w:hAnsi="Times New Roman"/>
          <w:i/>
          <w:sz w:val="24"/>
          <w:szCs w:val="24"/>
        </w:rPr>
        <w:t>:</w:t>
      </w:r>
    </w:p>
    <w:p w:rsidR="00C853EF" w:rsidRDefault="00C853EF" w:rsidP="00756426">
      <w:pPr>
        <w:pStyle w:val="NormalWeb"/>
        <w:spacing w:before="96" w:beforeAutospacing="0" w:after="0" w:afterAutospacing="0" w:line="480" w:lineRule="auto"/>
        <w:ind w:left="720"/>
        <w:textAlignment w:val="baseline"/>
      </w:pPr>
      <w:r w:rsidRPr="00C853EF">
        <w:rPr>
          <w:rFonts w:eastAsiaTheme="minorEastAsia"/>
          <w:color w:val="000000" w:themeColor="text1"/>
        </w:rPr>
        <w:t xml:space="preserve">An examination of the  of  the Virtual Business Organization Portal, </w:t>
      </w:r>
      <w:r>
        <w:rPr>
          <w:rFonts w:eastAsiaTheme="minorEastAsia"/>
          <w:color w:val="000000" w:themeColor="text1"/>
        </w:rPr>
        <w:t xml:space="preserve">revealed that although </w:t>
      </w:r>
      <w:r w:rsidRPr="00C853EF">
        <w:rPr>
          <w:rFonts w:eastAsiaTheme="minorEastAsia"/>
          <w:color w:val="000000" w:themeColor="text1"/>
        </w:rPr>
        <w:t xml:space="preserve">Baderman Island Resort has two shops (Baderman Island Gift Shop and The Shops at </w:t>
      </w:r>
      <w:proofErr w:type="spellStart"/>
      <w:r w:rsidRPr="00C853EF">
        <w:rPr>
          <w:rFonts w:eastAsiaTheme="minorEastAsia"/>
          <w:color w:val="000000" w:themeColor="text1"/>
        </w:rPr>
        <w:t>Tenney</w:t>
      </w:r>
      <w:proofErr w:type="spellEnd"/>
      <w:r w:rsidRPr="00C853EF">
        <w:rPr>
          <w:rFonts w:eastAsiaTheme="minorEastAsia"/>
          <w:color w:val="000000" w:themeColor="text1"/>
        </w:rPr>
        <w:t>), Boardman Corporate University does not provide any courses that are specific to</w:t>
      </w:r>
      <w:r>
        <w:t xml:space="preserve"> </w:t>
      </w:r>
      <w:r w:rsidRPr="00C853EF">
        <w:rPr>
          <w:rFonts w:eastAsiaTheme="minorEastAsia"/>
          <w:color w:val="000000" w:themeColor="text1"/>
        </w:rPr>
        <w:t>retail and sales. For example, courses in merchandising, selling and service, communication for business or mathematics for business, these courses would enhance all the other skills being taught by BCU</w:t>
      </w:r>
      <w:r w:rsidR="00756426">
        <w:rPr>
          <w:rFonts w:eastAsiaTheme="minorEastAsia"/>
          <w:color w:val="000000" w:themeColor="text1"/>
        </w:rPr>
        <w:t>9 (Prosper-Azille, 2014).</w:t>
      </w:r>
    </w:p>
    <w:p w:rsidR="00762F17" w:rsidRDefault="00C853EF" w:rsidP="00645407">
      <w:pPr>
        <w:spacing w:line="480" w:lineRule="auto"/>
        <w:ind w:firstLine="720"/>
        <w:rPr>
          <w:rFonts w:ascii="Times New Roman" w:eastAsia="Times New Roman" w:hAnsi="Times New Roman"/>
          <w:sz w:val="24"/>
          <w:szCs w:val="24"/>
        </w:rPr>
      </w:pPr>
      <w:r>
        <w:t xml:space="preserve"> </w:t>
      </w:r>
      <w:r w:rsidR="00762F17" w:rsidRPr="00436C9D">
        <w:rPr>
          <w:rFonts w:ascii="Times New Roman" w:hAnsi="Times New Roman"/>
          <w:sz w:val="24"/>
          <w:szCs w:val="24"/>
          <w:shd w:val="clear" w:color="auto" w:fill="FFFFFF"/>
        </w:rPr>
        <w:t>The following paper</w:t>
      </w:r>
      <w:r w:rsidR="00756426">
        <w:rPr>
          <w:rFonts w:ascii="Times New Roman" w:hAnsi="Times New Roman"/>
          <w:sz w:val="24"/>
          <w:szCs w:val="24"/>
          <w:shd w:val="clear" w:color="auto" w:fill="FFFFFF"/>
        </w:rPr>
        <w:t xml:space="preserve"> based on the said instructional plan</w:t>
      </w:r>
      <w:r w:rsidR="00762F17" w:rsidRPr="00436C9D">
        <w:rPr>
          <w:rFonts w:ascii="Times New Roman" w:hAnsi="Times New Roman"/>
          <w:sz w:val="24"/>
          <w:szCs w:val="24"/>
          <w:shd w:val="clear" w:color="auto" w:fill="FFFFFF"/>
        </w:rPr>
        <w:t>, will explore</w:t>
      </w:r>
      <w:r w:rsidR="00762F17" w:rsidRPr="00436C9D">
        <w:rPr>
          <w:rFonts w:ascii="Times New Roman" w:eastAsia="Times New Roman" w:hAnsi="Times New Roman"/>
          <w:sz w:val="24"/>
          <w:szCs w:val="24"/>
        </w:rPr>
        <w:t xml:space="preserve"> differentiating the content to be learned, varying or altering the instructional strategies used to teach the required content, varying the end product used to demonstrate mastery of the required content, and varying or altering the environment to accommodate varied learning styles</w:t>
      </w:r>
      <w:r w:rsidR="00113A1F">
        <w:rPr>
          <w:rFonts w:ascii="Times New Roman" w:eastAsia="Times New Roman" w:hAnsi="Times New Roman"/>
          <w:sz w:val="24"/>
          <w:szCs w:val="24"/>
        </w:rPr>
        <w:t>.</w:t>
      </w:r>
      <w:r>
        <w:rPr>
          <w:rFonts w:ascii="Times New Roman" w:eastAsia="Times New Roman" w:hAnsi="Times New Roman"/>
          <w:sz w:val="24"/>
          <w:szCs w:val="24"/>
        </w:rPr>
        <w:t xml:space="preserve"> </w:t>
      </w:r>
    </w:p>
    <w:p w:rsidR="007A0462" w:rsidRDefault="007A0462" w:rsidP="007A0462">
      <w:pPr>
        <w:shd w:val="clear" w:color="auto" w:fill="FFFFFF"/>
        <w:spacing w:before="100" w:beforeAutospacing="1" w:after="240" w:line="240" w:lineRule="auto"/>
        <w:jc w:val="center"/>
        <w:rPr>
          <w:rFonts w:ascii="Times New Roman" w:eastAsia="Times New Roman" w:hAnsi="Times New Roman"/>
          <w:b/>
          <w:sz w:val="24"/>
          <w:szCs w:val="24"/>
        </w:rPr>
      </w:pPr>
      <w:r w:rsidRPr="007A0462">
        <w:rPr>
          <w:rFonts w:ascii="Times New Roman" w:eastAsia="Times New Roman" w:hAnsi="Times New Roman"/>
          <w:b/>
          <w:sz w:val="24"/>
          <w:szCs w:val="24"/>
        </w:rPr>
        <w:t xml:space="preserve">Differentiating </w:t>
      </w:r>
      <w:r w:rsidR="00756426">
        <w:rPr>
          <w:rFonts w:ascii="Times New Roman" w:eastAsia="Times New Roman" w:hAnsi="Times New Roman"/>
          <w:b/>
          <w:sz w:val="24"/>
          <w:szCs w:val="24"/>
        </w:rPr>
        <w:t>t</w:t>
      </w:r>
      <w:r w:rsidR="00756426" w:rsidRPr="007A0462">
        <w:rPr>
          <w:rFonts w:ascii="Times New Roman" w:eastAsia="Times New Roman" w:hAnsi="Times New Roman"/>
          <w:b/>
          <w:sz w:val="24"/>
          <w:szCs w:val="24"/>
        </w:rPr>
        <w:t xml:space="preserve">he Content </w:t>
      </w:r>
      <w:proofErr w:type="gramStart"/>
      <w:r w:rsidR="00756426" w:rsidRPr="007A0462">
        <w:rPr>
          <w:rFonts w:ascii="Times New Roman" w:eastAsia="Times New Roman" w:hAnsi="Times New Roman"/>
          <w:b/>
          <w:sz w:val="24"/>
          <w:szCs w:val="24"/>
        </w:rPr>
        <w:t>To</w:t>
      </w:r>
      <w:proofErr w:type="gramEnd"/>
      <w:r w:rsidR="00756426" w:rsidRPr="007A0462">
        <w:rPr>
          <w:rFonts w:ascii="Times New Roman" w:eastAsia="Times New Roman" w:hAnsi="Times New Roman"/>
          <w:b/>
          <w:sz w:val="24"/>
          <w:szCs w:val="24"/>
        </w:rPr>
        <w:t xml:space="preserve"> Be Learned</w:t>
      </w:r>
    </w:p>
    <w:p w:rsidR="00A32AAD" w:rsidRDefault="00A32AAD" w:rsidP="00A32AAD">
      <w:pPr>
        <w:tabs>
          <w:tab w:val="left" w:pos="54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7A0462" w:rsidRPr="007A0462">
        <w:rPr>
          <w:rFonts w:ascii="Times New Roman" w:eastAsia="Times New Roman" w:hAnsi="Times New Roman"/>
          <w:sz w:val="24"/>
          <w:szCs w:val="24"/>
        </w:rPr>
        <w:t xml:space="preserve">To differentiate content in the classroom, the instructor has to vary what is being taught as well as how the learner gains access to the knowledge or content. </w:t>
      </w:r>
      <w:r w:rsidRPr="00A32AAD">
        <w:rPr>
          <w:rFonts w:ascii="Times New Roman" w:eastAsia="Times New Roman" w:hAnsi="Times New Roman"/>
          <w:sz w:val="24"/>
          <w:szCs w:val="24"/>
        </w:rPr>
        <w:t xml:space="preserve">The </w:t>
      </w:r>
      <w:r w:rsidRPr="00F407CA">
        <w:rPr>
          <w:rFonts w:ascii="Times New Roman" w:eastAsia="Times New Roman" w:hAnsi="Times New Roman"/>
          <w:sz w:val="24"/>
          <w:szCs w:val="24"/>
        </w:rPr>
        <w:t>corporate training cl</w:t>
      </w:r>
      <w:r w:rsidRPr="00A32AAD">
        <w:rPr>
          <w:rFonts w:ascii="Times New Roman" w:eastAsia="Times New Roman" w:hAnsi="Times New Roman"/>
          <w:sz w:val="24"/>
          <w:szCs w:val="24"/>
        </w:rPr>
        <w:t>ass comprises</w:t>
      </w:r>
      <w:r w:rsidRPr="00F407CA">
        <w:rPr>
          <w:rFonts w:ascii="Times New Roman" w:eastAsia="Times New Roman" w:hAnsi="Times New Roman"/>
          <w:sz w:val="24"/>
          <w:szCs w:val="24"/>
        </w:rPr>
        <w:t xml:space="preserve"> of 30 adults (men and</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women). The age range is from 18 to 60 years old. The</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trainees are fulltime employees of Baderman Island Resort</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with work experience ranging from 0 to 20 years. Among</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the group, there are high school diploma holders, first</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degree, and graduate degreed workers. They come from</w:t>
      </w:r>
      <w:r w:rsidRPr="00A32AAD">
        <w:rPr>
          <w:rFonts w:ascii="Times New Roman" w:eastAsia="Times New Roman" w:hAnsi="Times New Roman"/>
          <w:sz w:val="24"/>
          <w:szCs w:val="24"/>
        </w:rPr>
        <w:t xml:space="preserve"> </w:t>
      </w:r>
      <w:r w:rsidRPr="00F407CA">
        <w:rPr>
          <w:rFonts w:ascii="Times New Roman" w:eastAsia="Times New Roman" w:hAnsi="Times New Roman"/>
          <w:sz w:val="24"/>
          <w:szCs w:val="24"/>
        </w:rPr>
        <w:t>diverse economic and ethnic backgrounds. Majority of the</w:t>
      </w:r>
      <w:r w:rsidRPr="00A32AAD">
        <w:rPr>
          <w:rFonts w:ascii="Times New Roman" w:eastAsia="Times New Roman" w:hAnsi="Times New Roman"/>
          <w:sz w:val="24"/>
          <w:szCs w:val="24"/>
        </w:rPr>
        <w:t xml:space="preserve"> learners are a mix of auditory and visual.</w:t>
      </w:r>
    </w:p>
    <w:p w:rsidR="007A0462" w:rsidRPr="007A0462" w:rsidRDefault="00A32AAD" w:rsidP="00A32AAD">
      <w:pPr>
        <w:tabs>
          <w:tab w:val="left" w:pos="547"/>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7A0462" w:rsidRPr="007A0462">
        <w:rPr>
          <w:rFonts w:ascii="Times New Roman" w:eastAsia="Times New Roman" w:hAnsi="Times New Roman"/>
          <w:sz w:val="24"/>
          <w:szCs w:val="24"/>
        </w:rPr>
        <w:t>Differentiating the content may be based on what the students know already versus what they need to know. The instructor should plan with the knowledge that whatever differentiation of the content he or she is going to undertake must consider the basic standards of the course being taught. Differentiating by content includes addressing the same ideas but altering the degree of difficulty based on the student's interest, willingness, or learning style.</w:t>
      </w:r>
      <w:r w:rsidR="007A0462" w:rsidRPr="007A0462">
        <w:rPr>
          <w:rFonts w:ascii="Times New Roman" w:eastAsiaTheme="minorHAnsi" w:hAnsi="Times New Roman"/>
          <w:sz w:val="24"/>
          <w:szCs w:val="24"/>
          <w:shd w:val="clear" w:color="auto" w:fill="FFFFFF"/>
        </w:rPr>
        <w:t xml:space="preserve"> </w:t>
      </w:r>
      <w:r w:rsidR="007A0462" w:rsidRPr="007A0462">
        <w:rPr>
          <w:rFonts w:ascii="Times New Roman" w:eastAsia="Times New Roman" w:hAnsi="Times New Roman"/>
          <w:sz w:val="24"/>
          <w:szCs w:val="24"/>
        </w:rPr>
        <w:t xml:space="preserve">This is important because there are some students who have no knowledge or prior knowledge of the content; some students might have a little bit of knowledge about the content; and there might be others who have mastery of the content </w:t>
      </w:r>
      <w:r w:rsidR="007A0462" w:rsidRPr="007A0462">
        <w:rPr>
          <w:rFonts w:ascii="Times New Roman" w:eastAsiaTheme="minorHAnsi" w:hAnsi="Times New Roman"/>
          <w:sz w:val="24"/>
          <w:szCs w:val="24"/>
          <w:shd w:val="clear" w:color="auto" w:fill="FFFFFF"/>
        </w:rPr>
        <w:t>before the lesson begins. One effective means of differentiating the content to take all these variables into consideration is to design the class activities for the different groups of students by using Bloom’s Taxonomy.</w:t>
      </w:r>
      <w:r w:rsidR="007A0462" w:rsidRPr="007A0462">
        <w:rPr>
          <w:rFonts w:ascii="Times New Roman" w:eastAsia="Times New Roman" w:hAnsi="Times New Roman"/>
          <w:sz w:val="24"/>
          <w:szCs w:val="24"/>
        </w:rPr>
        <w:t xml:space="preserve"> </w:t>
      </w:r>
      <w:r w:rsidR="007A0462" w:rsidRPr="007A0462">
        <w:rPr>
          <w:rFonts w:ascii="Times New Roman" w:eastAsiaTheme="minorHAnsi" w:hAnsi="Times New Roman"/>
          <w:sz w:val="24"/>
          <w:szCs w:val="24"/>
          <w:shd w:val="clear" w:color="auto" w:fill="FFFFFF"/>
        </w:rPr>
        <w:t>For example, students without any prior knowledge of the concepts can be given tasks on the lower levels of Bloom's Taxonomy: knowledge, comprehension, and application. Those students with limited knowledge of the content can be given activities that utilizes application, analysis and evaluation areas, and finally, the students who have high levels of mastery may be asked to complete tasks in evaluation and synthesis.</w:t>
      </w:r>
    </w:p>
    <w:p w:rsidR="007A0462" w:rsidRPr="007A0462" w:rsidRDefault="007A0462" w:rsidP="007A0462">
      <w:pPr>
        <w:shd w:val="clear" w:color="auto" w:fill="FFFFFF"/>
        <w:spacing w:before="100" w:beforeAutospacing="1" w:after="100" w:afterAutospacing="1" w:line="480" w:lineRule="auto"/>
        <w:ind w:firstLine="720"/>
        <w:rPr>
          <w:rFonts w:ascii="Times New Roman" w:eastAsiaTheme="minorHAnsi" w:hAnsi="Times New Roman"/>
          <w:sz w:val="24"/>
          <w:szCs w:val="24"/>
          <w:shd w:val="clear" w:color="auto" w:fill="FFFFFF"/>
        </w:rPr>
      </w:pPr>
      <w:r w:rsidRPr="007A0462">
        <w:rPr>
          <w:rFonts w:ascii="Times New Roman" w:eastAsia="Times New Roman" w:hAnsi="Times New Roman"/>
          <w:sz w:val="24"/>
          <w:szCs w:val="24"/>
        </w:rPr>
        <w:t xml:space="preserve">When instructors differentiate the content to accommodate the diverse learning groups in the classroom </w:t>
      </w:r>
      <w:r w:rsidRPr="007A0462">
        <w:rPr>
          <w:rFonts w:ascii="Times New Roman" w:eastAsiaTheme="minorHAnsi" w:hAnsi="Times New Roman"/>
          <w:sz w:val="24"/>
          <w:szCs w:val="24"/>
          <w:shd w:val="clear" w:color="auto" w:fill="FFFFFF"/>
        </w:rPr>
        <w:t>they may adapt what they want the students to learn or how the students will gain access to the knowledge, understanding and skills (Anderson, 2007). They are not varying the objectives or lowering standards instead they are giving that learner a chance to blossom in an otherwise restricted classroom environment. The benefits to the learners are endless t</w:t>
      </w:r>
      <w:r w:rsidRPr="007A0462">
        <w:rPr>
          <w:rFonts w:ascii="Times New Roman" w:eastAsiaTheme="minorHAnsi" w:hAnsi="Times New Roman"/>
          <w:sz w:val="24"/>
          <w:szCs w:val="24"/>
        </w:rPr>
        <w:t xml:space="preserve">eachers who differentiate the content of their lessons find that their students are more engaged in learning.  Instead of having the learner struggle with the new content, giving them the content at </w:t>
      </w:r>
      <w:r w:rsidRPr="007A0462">
        <w:rPr>
          <w:rFonts w:ascii="Times New Roman" w:eastAsiaTheme="minorHAnsi" w:hAnsi="Times New Roman"/>
          <w:sz w:val="24"/>
          <w:szCs w:val="24"/>
        </w:rPr>
        <w:lastRenderedPageBreak/>
        <w:t xml:space="preserve">the level which they can operate gives them that self-confidence which </w:t>
      </w:r>
      <w:r w:rsidR="00CF0E89" w:rsidRPr="007A0462">
        <w:rPr>
          <w:rFonts w:ascii="Times New Roman" w:eastAsiaTheme="minorHAnsi" w:hAnsi="Times New Roman"/>
          <w:sz w:val="24"/>
          <w:szCs w:val="24"/>
        </w:rPr>
        <w:t>increases</w:t>
      </w:r>
      <w:r w:rsidRPr="007A0462">
        <w:rPr>
          <w:rFonts w:ascii="Times New Roman" w:eastAsiaTheme="minorHAnsi" w:hAnsi="Times New Roman"/>
          <w:sz w:val="24"/>
          <w:szCs w:val="24"/>
        </w:rPr>
        <w:t xml:space="preserve"> interest, motivation and the likelihood of transferring that learning into the real world. The use of differentiated instruction puts more of the learning responsibility on the students. Teachers who work to differentiate instruction for their students often provide students some choice in learning activities, which also leads to increased student achievement.</w:t>
      </w:r>
    </w:p>
    <w:p w:rsidR="0086724D" w:rsidRPr="0086724D" w:rsidRDefault="0086724D" w:rsidP="0086724D">
      <w:pPr>
        <w:shd w:val="clear" w:color="auto" w:fill="FFFFFF"/>
        <w:spacing w:before="100" w:beforeAutospacing="1" w:after="240" w:line="240" w:lineRule="auto"/>
        <w:jc w:val="center"/>
        <w:rPr>
          <w:rFonts w:ascii="Times New Roman" w:eastAsia="Times New Roman" w:hAnsi="Times New Roman"/>
          <w:b/>
          <w:color w:val="000000"/>
          <w:sz w:val="24"/>
          <w:szCs w:val="24"/>
        </w:rPr>
      </w:pPr>
      <w:r w:rsidRPr="0086724D">
        <w:rPr>
          <w:rFonts w:ascii="Times New Roman" w:eastAsia="Times New Roman" w:hAnsi="Times New Roman"/>
          <w:b/>
          <w:color w:val="000000"/>
          <w:sz w:val="24"/>
          <w:szCs w:val="24"/>
        </w:rPr>
        <w:t xml:space="preserve">Varying </w:t>
      </w:r>
      <w:proofErr w:type="gramStart"/>
      <w:r w:rsidR="008E2046" w:rsidRPr="0086724D">
        <w:rPr>
          <w:rFonts w:ascii="Times New Roman" w:eastAsia="Times New Roman" w:hAnsi="Times New Roman"/>
          <w:b/>
          <w:color w:val="000000"/>
          <w:sz w:val="24"/>
          <w:szCs w:val="24"/>
        </w:rPr>
        <w:t>Or</w:t>
      </w:r>
      <w:proofErr w:type="gramEnd"/>
      <w:r w:rsidR="008E2046" w:rsidRPr="0086724D">
        <w:rPr>
          <w:rFonts w:ascii="Times New Roman" w:eastAsia="Times New Roman" w:hAnsi="Times New Roman"/>
          <w:b/>
          <w:color w:val="000000"/>
          <w:sz w:val="24"/>
          <w:szCs w:val="24"/>
        </w:rPr>
        <w:t xml:space="preserve"> Altering The Instructional Strategies Used To Teach The Required Content</w:t>
      </w:r>
    </w:p>
    <w:p w:rsidR="0086724D" w:rsidRPr="0086724D" w:rsidRDefault="0086724D" w:rsidP="0086724D">
      <w:pPr>
        <w:shd w:val="clear" w:color="auto" w:fill="FFFFFF"/>
        <w:spacing w:before="100" w:beforeAutospacing="1" w:after="100" w:afterAutospacing="1" w:line="480" w:lineRule="auto"/>
        <w:ind w:firstLine="720"/>
        <w:rPr>
          <w:rFonts w:ascii="Times New Roman" w:eastAsia="Times New Roman" w:hAnsi="Times New Roman"/>
          <w:sz w:val="24"/>
          <w:szCs w:val="24"/>
        </w:rPr>
      </w:pPr>
      <w:r w:rsidRPr="0086724D">
        <w:rPr>
          <w:rFonts w:ascii="Times New Roman" w:eastAsia="Times New Roman" w:hAnsi="Times New Roman"/>
          <w:sz w:val="24"/>
          <w:szCs w:val="24"/>
        </w:rPr>
        <w:t>Once the content is varied, the instructional strategies used to teach the required content has to be altered. The strategies should provide the s</w:t>
      </w:r>
      <w:r w:rsidRPr="0086724D">
        <w:rPr>
          <w:rFonts w:ascii="Times New Roman" w:eastAsiaTheme="minorHAnsi" w:hAnsi="Times New Roman"/>
          <w:sz w:val="24"/>
          <w:szCs w:val="24"/>
          <w:shd w:val="clear" w:color="auto" w:fill="FFFFFF"/>
        </w:rPr>
        <w:t xml:space="preserve">tudents with the opportunity to participate in small-group, whole-class, and individualized learning plans. </w:t>
      </w:r>
      <w:r w:rsidRPr="0086724D">
        <w:rPr>
          <w:rFonts w:ascii="Times New Roman" w:eastAsiaTheme="minorEastAsia" w:hAnsi="Times New Roman"/>
          <w:kern w:val="24"/>
          <w:sz w:val="24"/>
          <w:szCs w:val="24"/>
        </w:rPr>
        <w:t>Discussions whether they are whole groups or small cooperative learning groups create interest and engage students. They also encourage dialogue among and between students</w:t>
      </w:r>
      <w:r w:rsidRPr="0086724D">
        <w:rPr>
          <w:rFonts w:ascii="Times New Roman" w:eastAsiaTheme="minorHAnsi" w:hAnsi="Times New Roman"/>
          <w:sz w:val="24"/>
          <w:szCs w:val="24"/>
        </w:rPr>
        <w:t xml:space="preserve"> this i</w:t>
      </w:r>
      <w:r w:rsidRPr="0086724D">
        <w:rPr>
          <w:rFonts w:ascii="Times New Roman" w:eastAsiaTheme="minorEastAsia" w:hAnsi="Times New Roman"/>
          <w:kern w:val="24"/>
          <w:sz w:val="24"/>
          <w:szCs w:val="24"/>
        </w:rPr>
        <w:t xml:space="preserve">mproves listening and conversation skills and will also develop important speaking skills (Weimer, 2011). </w:t>
      </w:r>
      <w:r w:rsidRPr="0086724D">
        <w:rPr>
          <w:rFonts w:ascii="Times New Roman" w:eastAsiaTheme="minorHAnsi" w:hAnsi="Times New Roman"/>
          <w:sz w:val="24"/>
          <w:szCs w:val="24"/>
          <w:shd w:val="clear" w:color="auto" w:fill="FFFFFF"/>
        </w:rPr>
        <w:t xml:space="preserve">There are several effective examples that demonstrate altering instructional strategies. One example is to use assistive technologies along with independent study. It involves the use of high- and low-technology items such as books on tape, writing and editing software. They are beneficial to the learner who would otherwise be crippled without them. </w:t>
      </w:r>
      <w:r w:rsidRPr="0086724D">
        <w:rPr>
          <w:rFonts w:ascii="Times New Roman" w:eastAsia="Times New Roman" w:hAnsi="Times New Roman"/>
          <w:bCs/>
          <w:sz w:val="24"/>
          <w:szCs w:val="24"/>
        </w:rPr>
        <w:t>With Independent Study,</w:t>
      </w:r>
      <w:r w:rsidRPr="0086724D">
        <w:rPr>
          <w:rFonts w:ascii="Times New Roman" w:eastAsia="Times New Roman" w:hAnsi="Times New Roman"/>
          <w:sz w:val="24"/>
          <w:szCs w:val="24"/>
        </w:rPr>
        <w:t xml:space="preserve"> the instructor gives the students the choice of topics selection, setting their own goals, and developing criteria for their work. Independent study provides total flexibility based on students readiness, interest and learning profile. This is good for the diverse classroom where all students do not work at the same pace </w:t>
      </w:r>
      <w:r w:rsidRPr="0086724D">
        <w:rPr>
          <w:rFonts w:ascii="Times New Roman" w:eastAsiaTheme="minorHAnsi" w:hAnsi="Times New Roman"/>
          <w:sz w:val="24"/>
          <w:szCs w:val="24"/>
          <w:shd w:val="clear" w:color="auto" w:fill="FFFFFF"/>
        </w:rPr>
        <w:t>(</w:t>
      </w:r>
      <w:proofErr w:type="spellStart"/>
      <w:r w:rsidRPr="0086724D">
        <w:rPr>
          <w:rFonts w:ascii="Times New Roman" w:eastAsiaTheme="minorHAnsi" w:hAnsi="Times New Roman"/>
          <w:sz w:val="24"/>
          <w:szCs w:val="24"/>
          <w:shd w:val="clear" w:color="auto" w:fill="FFFFFF"/>
        </w:rPr>
        <w:t>Voltz</w:t>
      </w:r>
      <w:proofErr w:type="spellEnd"/>
      <w:r w:rsidRPr="0086724D">
        <w:rPr>
          <w:rFonts w:ascii="Times New Roman" w:eastAsiaTheme="minorHAnsi" w:hAnsi="Times New Roman"/>
          <w:sz w:val="24"/>
          <w:szCs w:val="24"/>
          <w:shd w:val="clear" w:color="auto" w:fill="FFFFFF"/>
        </w:rPr>
        <w:t xml:space="preserve">, Sims, Nelson, &amp; </w:t>
      </w:r>
      <w:proofErr w:type="spellStart"/>
      <w:r w:rsidRPr="0086724D">
        <w:rPr>
          <w:rFonts w:ascii="Times New Roman" w:eastAsiaTheme="minorHAnsi" w:hAnsi="Times New Roman"/>
          <w:sz w:val="24"/>
          <w:szCs w:val="24"/>
          <w:shd w:val="clear" w:color="auto" w:fill="FFFFFF"/>
        </w:rPr>
        <w:t>Bivens</w:t>
      </w:r>
      <w:proofErr w:type="spellEnd"/>
      <w:r w:rsidRPr="0086724D">
        <w:rPr>
          <w:rFonts w:ascii="Times New Roman" w:eastAsiaTheme="minorHAnsi" w:hAnsi="Times New Roman"/>
          <w:sz w:val="24"/>
          <w:szCs w:val="24"/>
          <w:shd w:val="clear" w:color="auto" w:fill="FFFFFF"/>
        </w:rPr>
        <w:t>, 2005).</w:t>
      </w:r>
    </w:p>
    <w:p w:rsidR="0086724D" w:rsidRPr="0086724D" w:rsidRDefault="0086724D" w:rsidP="0086724D">
      <w:pPr>
        <w:spacing w:line="480" w:lineRule="auto"/>
        <w:rPr>
          <w:rFonts w:ascii="Times New Roman" w:eastAsiaTheme="minorHAnsi" w:hAnsi="Times New Roman"/>
          <w:sz w:val="24"/>
          <w:szCs w:val="24"/>
          <w:shd w:val="clear" w:color="auto" w:fill="FFFFFF"/>
        </w:rPr>
      </w:pPr>
    </w:p>
    <w:p w:rsidR="0086724D" w:rsidRPr="0086724D" w:rsidRDefault="0086724D" w:rsidP="0086724D">
      <w:pPr>
        <w:spacing w:line="480" w:lineRule="auto"/>
        <w:rPr>
          <w:rFonts w:ascii="Times New Roman" w:eastAsiaTheme="minorHAnsi" w:hAnsi="Times New Roman"/>
          <w:sz w:val="24"/>
          <w:szCs w:val="24"/>
        </w:rPr>
      </w:pPr>
      <w:r w:rsidRPr="0086724D">
        <w:rPr>
          <w:rFonts w:ascii="Times New Roman" w:eastAsiaTheme="minorHAnsi" w:hAnsi="Times New Roman"/>
          <w:sz w:val="24"/>
          <w:szCs w:val="24"/>
          <w:shd w:val="clear" w:color="auto" w:fill="FFFFFF"/>
        </w:rPr>
        <w:lastRenderedPageBreak/>
        <w:t xml:space="preserve"> </w:t>
      </w:r>
      <w:r>
        <w:rPr>
          <w:rFonts w:ascii="Times New Roman" w:eastAsiaTheme="minorHAnsi" w:hAnsi="Times New Roman"/>
          <w:sz w:val="24"/>
          <w:szCs w:val="24"/>
          <w:shd w:val="clear" w:color="auto" w:fill="FFFFFF"/>
        </w:rPr>
        <w:tab/>
      </w:r>
      <w:r w:rsidRPr="0086724D">
        <w:rPr>
          <w:rFonts w:ascii="Times New Roman" w:eastAsiaTheme="minorHAnsi" w:hAnsi="Times New Roman"/>
          <w:sz w:val="24"/>
          <w:szCs w:val="24"/>
          <w:shd w:val="clear" w:color="auto" w:fill="FFFFFF"/>
        </w:rPr>
        <w:t>Another great strategy to differentiate instruction is to</w:t>
      </w:r>
      <w:r w:rsidRPr="0086724D">
        <w:rPr>
          <w:rFonts w:ascii="Times New Roman" w:eastAsia="Times New Roman" w:hAnsi="Times New Roman"/>
          <w:sz w:val="24"/>
          <w:szCs w:val="24"/>
        </w:rPr>
        <w:t xml:space="preserve"> ensure that each lesson should have a beginning, middle and end this is useful in letting students make connections with the content they are learning. Using graphic organizers can help with this as well as; g</w:t>
      </w:r>
      <w:r w:rsidRPr="0086724D">
        <w:rPr>
          <w:rFonts w:ascii="Times New Roman" w:eastAsiaTheme="minorHAnsi" w:hAnsi="Times New Roman"/>
          <w:sz w:val="24"/>
          <w:szCs w:val="24"/>
          <w:shd w:val="clear" w:color="auto" w:fill="FFFFFF"/>
        </w:rPr>
        <w:t>raphic organizers are communication devices that show the organization</w:t>
      </w:r>
      <w:r w:rsidRPr="0086724D">
        <w:rPr>
          <w:rFonts w:ascii="Times New Roman" w:eastAsia="Times New Roman" w:hAnsi="Times New Roman"/>
          <w:sz w:val="24"/>
          <w:szCs w:val="24"/>
        </w:rPr>
        <w:t xml:space="preserve"> </w:t>
      </w:r>
      <w:r w:rsidRPr="0086724D">
        <w:rPr>
          <w:rFonts w:ascii="Times New Roman" w:eastAsiaTheme="minorHAnsi" w:hAnsi="Times New Roman"/>
          <w:sz w:val="24"/>
          <w:szCs w:val="24"/>
          <w:shd w:val="clear" w:color="auto" w:fill="FFFFFF"/>
        </w:rPr>
        <w:t>or structure of concepts as well as relationships between concepts. Spatial</w:t>
      </w:r>
      <w:r w:rsidRPr="0086724D">
        <w:rPr>
          <w:rFonts w:ascii="Times New Roman" w:eastAsia="Times New Roman" w:hAnsi="Times New Roman"/>
          <w:sz w:val="24"/>
          <w:szCs w:val="24"/>
        </w:rPr>
        <w:t xml:space="preserve"> </w:t>
      </w:r>
      <w:r w:rsidRPr="0086724D">
        <w:rPr>
          <w:rFonts w:ascii="Times New Roman" w:eastAsiaTheme="minorHAnsi" w:hAnsi="Times New Roman"/>
          <w:sz w:val="24"/>
          <w:szCs w:val="24"/>
          <w:shd w:val="clear" w:color="auto" w:fill="FFFFFF"/>
        </w:rPr>
        <w:t>arrangements depicting the information’s structure reduce the cognitive</w:t>
      </w:r>
      <w:r w:rsidRPr="0086724D">
        <w:rPr>
          <w:rFonts w:ascii="Times New Roman" w:eastAsia="Times New Roman" w:hAnsi="Times New Roman"/>
          <w:sz w:val="24"/>
          <w:szCs w:val="24"/>
        </w:rPr>
        <w:t xml:space="preserve"> </w:t>
      </w:r>
      <w:r w:rsidRPr="0086724D">
        <w:rPr>
          <w:rFonts w:ascii="Times New Roman" w:eastAsiaTheme="minorHAnsi" w:hAnsi="Times New Roman"/>
          <w:sz w:val="24"/>
          <w:szCs w:val="24"/>
          <w:shd w:val="clear" w:color="auto" w:fill="FFFFFF"/>
        </w:rPr>
        <w:t>demands on the learner.  Apart from providing a graphic visual that helps the learner remember the content easier, the graphic organizer is an effective tool because it reduces the processing demands on the brain. Therefore, the instructor can scaffold the content of the lesson. Showing how the information is related instead of trying to explain can be an influential</w:t>
      </w:r>
      <w:r w:rsidRPr="0086724D">
        <w:rPr>
          <w:rFonts w:ascii="Times New Roman" w:eastAsiaTheme="minorHAnsi" w:hAnsi="Times New Roman"/>
          <w:sz w:val="24"/>
          <w:szCs w:val="24"/>
        </w:rPr>
        <w:t xml:space="preserve"> </w:t>
      </w:r>
      <w:r w:rsidRPr="0086724D">
        <w:rPr>
          <w:rFonts w:ascii="Times New Roman" w:eastAsiaTheme="minorHAnsi" w:hAnsi="Times New Roman"/>
          <w:sz w:val="24"/>
          <w:szCs w:val="24"/>
          <w:shd w:val="clear" w:color="auto" w:fill="FFFFFF"/>
        </w:rPr>
        <w:t>way to facilitate understanding. Also, the learner is more likely to become a strategic learner.  Reading and</w:t>
      </w:r>
      <w:r w:rsidRPr="0086724D">
        <w:rPr>
          <w:rFonts w:ascii="Times New Roman" w:eastAsiaTheme="minorHAnsi" w:hAnsi="Times New Roman"/>
          <w:sz w:val="24"/>
          <w:szCs w:val="24"/>
        </w:rPr>
        <w:t xml:space="preserve"> </w:t>
      </w:r>
      <w:r w:rsidRPr="0086724D">
        <w:rPr>
          <w:rFonts w:ascii="Times New Roman" w:eastAsiaTheme="minorHAnsi" w:hAnsi="Times New Roman"/>
          <w:sz w:val="24"/>
          <w:szCs w:val="24"/>
          <w:shd w:val="clear" w:color="auto" w:fill="FFFFFF"/>
        </w:rPr>
        <w:t>writing skills, communication skills, and analytical, critical, and creative thinking</w:t>
      </w:r>
      <w:r w:rsidRPr="0086724D">
        <w:rPr>
          <w:rFonts w:ascii="Times New Roman" w:eastAsiaTheme="minorHAnsi" w:hAnsi="Times New Roman"/>
          <w:sz w:val="24"/>
          <w:szCs w:val="24"/>
        </w:rPr>
        <w:t xml:space="preserve"> </w:t>
      </w:r>
      <w:r w:rsidRPr="0086724D">
        <w:rPr>
          <w:rFonts w:ascii="Times New Roman" w:eastAsiaTheme="minorHAnsi" w:hAnsi="Times New Roman"/>
          <w:sz w:val="24"/>
          <w:szCs w:val="24"/>
          <w:shd w:val="clear" w:color="auto" w:fill="FFFFFF"/>
        </w:rPr>
        <w:t>skills are all subject to improve when students learn recognize these patterns of</w:t>
      </w:r>
      <w:r w:rsidRPr="0086724D">
        <w:rPr>
          <w:rFonts w:ascii="Times New Roman" w:eastAsiaTheme="minorHAnsi" w:hAnsi="Times New Roman"/>
          <w:sz w:val="24"/>
          <w:szCs w:val="24"/>
        </w:rPr>
        <w:t xml:space="preserve"> </w:t>
      </w:r>
      <w:r w:rsidRPr="0086724D">
        <w:rPr>
          <w:rFonts w:ascii="Times New Roman" w:eastAsiaTheme="minorHAnsi" w:hAnsi="Times New Roman"/>
          <w:sz w:val="24"/>
          <w:szCs w:val="24"/>
          <w:shd w:val="clear" w:color="auto" w:fill="FFFFFF"/>
        </w:rPr>
        <w:t>thinking, construct, and use graphic organizers (Masterminds Publishing, 2001).</w:t>
      </w:r>
    </w:p>
    <w:p w:rsidR="001B6A54" w:rsidRPr="001B6A54" w:rsidRDefault="001B6A54" w:rsidP="001B6A54">
      <w:pPr>
        <w:shd w:val="clear" w:color="auto" w:fill="FFFFFF"/>
        <w:spacing w:before="100" w:beforeAutospacing="1" w:after="240" w:line="480" w:lineRule="auto"/>
        <w:jc w:val="center"/>
        <w:rPr>
          <w:rFonts w:ascii="Times New Roman" w:eastAsia="Times New Roman" w:hAnsi="Times New Roman"/>
          <w:b/>
          <w:color w:val="000000"/>
          <w:sz w:val="24"/>
          <w:szCs w:val="24"/>
        </w:rPr>
      </w:pPr>
      <w:r w:rsidRPr="001B6A54">
        <w:rPr>
          <w:rFonts w:ascii="Times New Roman" w:eastAsia="Times New Roman" w:hAnsi="Times New Roman"/>
          <w:b/>
          <w:color w:val="000000"/>
          <w:sz w:val="24"/>
          <w:szCs w:val="24"/>
        </w:rPr>
        <w:t xml:space="preserve">Varying the End Product Used To Demonstrate Mastery of </w:t>
      </w:r>
      <w:proofErr w:type="gramStart"/>
      <w:r w:rsidRPr="001B6A54">
        <w:rPr>
          <w:rFonts w:ascii="Times New Roman" w:eastAsia="Times New Roman" w:hAnsi="Times New Roman"/>
          <w:b/>
          <w:color w:val="000000"/>
          <w:sz w:val="24"/>
          <w:szCs w:val="24"/>
        </w:rPr>
        <w:t>The</w:t>
      </w:r>
      <w:proofErr w:type="gramEnd"/>
      <w:r w:rsidRPr="001B6A54">
        <w:rPr>
          <w:rFonts w:ascii="Times New Roman" w:eastAsia="Times New Roman" w:hAnsi="Times New Roman"/>
          <w:b/>
          <w:color w:val="000000"/>
          <w:sz w:val="24"/>
          <w:szCs w:val="24"/>
        </w:rPr>
        <w:t xml:space="preserve"> Required Content</w:t>
      </w:r>
    </w:p>
    <w:p w:rsidR="00EB65E3" w:rsidRPr="001B6A54" w:rsidRDefault="001B6A54" w:rsidP="001B6A54">
      <w:pPr>
        <w:shd w:val="clear" w:color="auto" w:fill="FFFFFF"/>
        <w:spacing w:before="100" w:beforeAutospacing="1" w:after="100" w:afterAutospacing="1" w:line="480" w:lineRule="auto"/>
        <w:rPr>
          <w:rFonts w:ascii="Times New Roman" w:eastAsia="Times New Roman" w:hAnsi="Times New Roman"/>
          <w:color w:val="000000"/>
          <w:sz w:val="24"/>
          <w:szCs w:val="24"/>
        </w:rPr>
      </w:pPr>
      <w:r w:rsidRPr="001B6A54">
        <w:rPr>
          <w:rFonts w:ascii="Times New Roman" w:eastAsia="Times New Roman" w:hAnsi="Times New Roman"/>
          <w:color w:val="000000"/>
          <w:sz w:val="24"/>
          <w:szCs w:val="24"/>
        </w:rPr>
        <w:t xml:space="preserve">In the same manner that one size teaching does not fit all, so too does one size evaluation or assessment does not fit all; not all students demonstrate mastery at least not when it comes to passing tests or submitting assignments. Therefore, varying the end product used to demonstrate mastery of the required content is recommended. </w:t>
      </w:r>
    </w:p>
    <w:p w:rsidR="005F037C" w:rsidRDefault="005F037C" w:rsidP="001B6A54">
      <w:pPr>
        <w:suppressAutoHyphens/>
        <w:spacing w:after="0" w:line="480" w:lineRule="auto"/>
        <w:ind w:firstLine="720"/>
        <w:rPr>
          <w:rFonts w:ascii="Times New Roman" w:eastAsia="Times New Roman" w:hAnsi="Times New Roman" w:cs="Calibri"/>
          <w:sz w:val="24"/>
          <w:lang w:eastAsia="ar-SA"/>
        </w:rPr>
      </w:pPr>
    </w:p>
    <w:p w:rsidR="001B6A54" w:rsidRPr="001B6A54" w:rsidRDefault="001B6A54" w:rsidP="001B6A54">
      <w:pPr>
        <w:suppressAutoHyphens/>
        <w:spacing w:after="0" w:line="480" w:lineRule="auto"/>
        <w:ind w:firstLine="720"/>
        <w:rPr>
          <w:rFonts w:ascii="Times New Roman" w:eastAsia="Times New Roman" w:hAnsi="Times New Roman" w:cs="Calibri"/>
          <w:sz w:val="24"/>
          <w:lang w:eastAsia="ar-SA"/>
        </w:rPr>
      </w:pPr>
      <w:bookmarkStart w:id="8" w:name="_GoBack"/>
      <w:bookmarkEnd w:id="8"/>
      <w:r w:rsidRPr="001B6A54">
        <w:rPr>
          <w:rFonts w:ascii="Times New Roman" w:eastAsia="Times New Roman" w:hAnsi="Times New Roman" w:cs="Calibri"/>
          <w:sz w:val="24"/>
          <w:lang w:eastAsia="ar-SA"/>
        </w:rPr>
        <w:t xml:space="preserve">The two performance-based objectives for this module are: </w:t>
      </w:r>
    </w:p>
    <w:p w:rsidR="001B6A54" w:rsidRPr="001B6A54" w:rsidRDefault="001B6A54" w:rsidP="001B6A54">
      <w:pPr>
        <w:tabs>
          <w:tab w:val="left" w:pos="547"/>
        </w:tabs>
        <w:spacing w:after="0" w:line="480" w:lineRule="auto"/>
        <w:ind w:left="547"/>
        <w:rPr>
          <w:rFonts w:ascii="Times New Roman" w:eastAsia="Times New Roman" w:hAnsi="Times New Roman"/>
          <w:sz w:val="24"/>
          <w:szCs w:val="24"/>
        </w:rPr>
      </w:pPr>
      <w:r w:rsidRPr="001B6A54">
        <w:rPr>
          <w:rFonts w:ascii="Times New Roman" w:eastAsia="Times New Roman" w:hAnsi="Times New Roman"/>
          <w:sz w:val="24"/>
          <w:szCs w:val="24"/>
        </w:rPr>
        <w:lastRenderedPageBreak/>
        <w:t>1. After viewing scenarios of effective and non-effective sales techniques, the learner will be able to identify effective sales techniques with at least 85% accuracy.</w:t>
      </w:r>
    </w:p>
    <w:p w:rsidR="001B6A54" w:rsidRPr="001B6A54" w:rsidRDefault="001B6A54" w:rsidP="001B6A54">
      <w:pPr>
        <w:tabs>
          <w:tab w:val="left" w:pos="547"/>
        </w:tabs>
        <w:spacing w:after="0" w:line="480" w:lineRule="auto"/>
        <w:rPr>
          <w:rFonts w:ascii="Times New Roman" w:eastAsia="Times New Roman" w:hAnsi="Times New Roman"/>
          <w:sz w:val="24"/>
          <w:szCs w:val="24"/>
        </w:rPr>
      </w:pPr>
    </w:p>
    <w:p w:rsidR="001B6A54" w:rsidRPr="001B6A54" w:rsidRDefault="001B6A54" w:rsidP="001B6A54">
      <w:pPr>
        <w:tabs>
          <w:tab w:val="left" w:pos="547"/>
        </w:tabs>
        <w:spacing w:after="0" w:line="480" w:lineRule="auto"/>
        <w:ind w:left="547"/>
        <w:rPr>
          <w:rFonts w:ascii="Times New Roman" w:eastAsia="Times New Roman" w:hAnsi="Times New Roman"/>
          <w:sz w:val="24"/>
          <w:szCs w:val="24"/>
        </w:rPr>
      </w:pPr>
      <w:r w:rsidRPr="001B6A54">
        <w:rPr>
          <w:rFonts w:ascii="Times New Roman" w:eastAsia="Times New Roman" w:hAnsi="Times New Roman"/>
          <w:sz w:val="24"/>
          <w:szCs w:val="24"/>
        </w:rPr>
        <w:t>2. After listening to a presentation on persuasive communication, the learners will be able to participate in simulations and role play activities depicting five positive persuasive communication strategies for sales and services.</w:t>
      </w:r>
    </w:p>
    <w:p w:rsidR="001B6A54" w:rsidRPr="001B6A54" w:rsidRDefault="001B6A54" w:rsidP="001B6A54">
      <w:pPr>
        <w:shd w:val="clear" w:color="auto" w:fill="FFFFFF"/>
        <w:spacing w:before="100" w:beforeAutospacing="1" w:after="100" w:afterAutospacing="1" w:line="480" w:lineRule="auto"/>
        <w:ind w:firstLine="547"/>
        <w:rPr>
          <w:rFonts w:ascii="Times New Roman" w:eastAsia="Times New Roman" w:hAnsi="Times New Roman"/>
          <w:sz w:val="24"/>
          <w:szCs w:val="24"/>
        </w:rPr>
      </w:pPr>
      <w:r w:rsidRPr="001B6A54">
        <w:rPr>
          <w:rFonts w:ascii="Times New Roman" w:eastAsia="Times New Roman" w:hAnsi="Times New Roman"/>
          <w:sz w:val="24"/>
          <w:szCs w:val="24"/>
        </w:rPr>
        <w:t>Student demonstration of mastery must be relevant to the course, so instead of the usual end of course test the instructor can give an act</w:t>
      </w:r>
      <w:r w:rsidRPr="001B6A54">
        <w:rPr>
          <w:rFonts w:ascii="Times New Roman" w:eastAsiaTheme="minorHAnsi" w:hAnsi="Times New Roman"/>
          <w:sz w:val="24"/>
          <w:szCs w:val="24"/>
        </w:rPr>
        <w:t xml:space="preserve">ivity that requires the learner </w:t>
      </w:r>
      <w:r w:rsidRPr="001B6A54">
        <w:rPr>
          <w:rFonts w:ascii="Times New Roman" w:eastAsia="Times New Roman" w:hAnsi="Times New Roman"/>
          <w:sz w:val="24"/>
          <w:szCs w:val="24"/>
        </w:rPr>
        <w:t>to</w:t>
      </w:r>
      <w:r w:rsidRPr="001B6A54">
        <w:rPr>
          <w:rFonts w:ascii="Times New Roman" w:eastAsiaTheme="minorHAnsi" w:hAnsi="Times New Roman"/>
          <w:sz w:val="24"/>
          <w:szCs w:val="24"/>
        </w:rPr>
        <w:t xml:space="preserve"> demonstrate the use of the new content </w:t>
      </w:r>
      <w:r w:rsidRPr="001B6A54">
        <w:rPr>
          <w:rFonts w:ascii="Times New Roman" w:eastAsia="Times New Roman" w:hAnsi="Times New Roman"/>
          <w:sz w:val="24"/>
          <w:szCs w:val="24"/>
        </w:rPr>
        <w:t>in a real life applicable situation. This will include directly observing the learners in the role play and simulation activities as they utilize the skills of persuasive communication taught in the class. Another recommendation is have the trainees submit a final project to demonstrate their mastery. This will be in the form of a presentation using cooperative learning groups to achieve a goal. They will do presentations on effective communications utilizing different forms of media. These two evaluation strategies are excellent for the students because they provide instant feedback and at the same time they have the additional benefit of working in groups which foster learning, retention and transfer.</w:t>
      </w:r>
    </w:p>
    <w:p w:rsidR="006D4924" w:rsidRPr="006D4924" w:rsidRDefault="006D4924" w:rsidP="006D4924">
      <w:pPr>
        <w:shd w:val="clear" w:color="auto" w:fill="FFFFFF"/>
        <w:spacing w:before="100" w:beforeAutospacing="1" w:after="240" w:line="240" w:lineRule="auto"/>
        <w:jc w:val="center"/>
        <w:rPr>
          <w:rFonts w:ascii="Times New Roman" w:eastAsia="Times New Roman" w:hAnsi="Times New Roman"/>
          <w:b/>
          <w:color w:val="000000"/>
          <w:sz w:val="24"/>
          <w:szCs w:val="24"/>
        </w:rPr>
      </w:pPr>
      <w:r w:rsidRPr="006D4924">
        <w:rPr>
          <w:rFonts w:ascii="Times New Roman" w:eastAsia="Times New Roman" w:hAnsi="Times New Roman"/>
          <w:b/>
          <w:color w:val="000000"/>
          <w:sz w:val="24"/>
          <w:szCs w:val="24"/>
        </w:rPr>
        <w:t>Varying or Altering the Environment to Accommodate Varied Learning Styles</w:t>
      </w:r>
    </w:p>
    <w:p w:rsidR="006D4924" w:rsidRPr="006D4924" w:rsidRDefault="006D4924" w:rsidP="006D4924">
      <w:pPr>
        <w:shd w:val="clear" w:color="auto" w:fill="FFFFFF"/>
        <w:spacing w:before="100" w:beforeAutospacing="1" w:after="240" w:line="240" w:lineRule="auto"/>
        <w:jc w:val="center"/>
        <w:rPr>
          <w:rFonts w:ascii="Times New Roman" w:eastAsia="Times New Roman" w:hAnsi="Times New Roman"/>
          <w:b/>
          <w:color w:val="000000"/>
          <w:sz w:val="24"/>
          <w:szCs w:val="24"/>
        </w:rPr>
      </w:pPr>
    </w:p>
    <w:p w:rsidR="006D4924" w:rsidRPr="006D4924" w:rsidRDefault="006D4924" w:rsidP="006D4924">
      <w:pPr>
        <w:kinsoku w:val="0"/>
        <w:overflowPunct w:val="0"/>
        <w:spacing w:before="96" w:after="0" w:line="480" w:lineRule="auto"/>
        <w:ind w:firstLine="720"/>
        <w:textAlignment w:val="baseline"/>
        <w:rPr>
          <w:rFonts w:ascii="Times New Roman" w:eastAsiaTheme="minorHAnsi" w:hAnsi="Times New Roman"/>
          <w:sz w:val="24"/>
          <w:szCs w:val="24"/>
        </w:rPr>
      </w:pPr>
      <w:r w:rsidRPr="006D4924">
        <w:rPr>
          <w:rFonts w:ascii="Times New Roman" w:eastAsiaTheme="minorEastAsia" w:hAnsi="Times New Roman"/>
          <w:color w:val="000000" w:themeColor="text1"/>
          <w:sz w:val="24"/>
          <w:szCs w:val="24"/>
        </w:rPr>
        <w:t>The proposed instructional plan has the courses being delivered in a face to face modality and implemented</w:t>
      </w:r>
      <w:r w:rsidRPr="006D4924">
        <w:rPr>
          <w:rFonts w:ascii="Times New Roman" w:eastAsia="Times New Roman" w:hAnsi="Times New Roman"/>
          <w:sz w:val="24"/>
          <w:szCs w:val="24"/>
        </w:rPr>
        <w:t xml:space="preserve"> </w:t>
      </w:r>
      <w:r w:rsidRPr="006D4924">
        <w:rPr>
          <w:rFonts w:ascii="Times New Roman" w:eastAsiaTheme="minorEastAsia" w:hAnsi="Times New Roman"/>
          <w:color w:val="000000" w:themeColor="text1"/>
          <w:sz w:val="24"/>
          <w:szCs w:val="24"/>
        </w:rPr>
        <w:t>on a weekly basis (held the first week of the month). Classes will be of one</w:t>
      </w:r>
      <w:r w:rsidRPr="006D4924">
        <w:rPr>
          <w:rFonts w:ascii="Times New Roman" w:eastAsia="Times New Roman" w:hAnsi="Times New Roman"/>
          <w:sz w:val="24"/>
          <w:szCs w:val="24"/>
        </w:rPr>
        <w:t xml:space="preserve"> </w:t>
      </w:r>
      <w:r w:rsidRPr="006D4924">
        <w:rPr>
          <w:rFonts w:ascii="Times New Roman" w:eastAsiaTheme="minorEastAsia" w:hAnsi="Times New Roman"/>
          <w:color w:val="000000" w:themeColor="text1"/>
          <w:sz w:val="24"/>
          <w:szCs w:val="24"/>
        </w:rPr>
        <w:t xml:space="preserve">day duration and will be </w:t>
      </w:r>
      <w:r w:rsidRPr="006D4924">
        <w:rPr>
          <w:rFonts w:ascii="Times New Roman" w:eastAsiaTheme="minorHAnsi" w:hAnsi="Times New Roman"/>
          <w:sz w:val="24"/>
          <w:szCs w:val="24"/>
        </w:rPr>
        <w:t xml:space="preserve">taught at the training classrooms of Baderman Island Resort’s Boardman </w:t>
      </w:r>
      <w:r w:rsidRPr="006D4924">
        <w:rPr>
          <w:rFonts w:ascii="Times New Roman" w:eastAsiaTheme="minorHAnsi" w:hAnsi="Times New Roman"/>
          <w:sz w:val="24"/>
          <w:szCs w:val="24"/>
        </w:rPr>
        <w:lastRenderedPageBreak/>
        <w:t xml:space="preserve">Corporate University. In order to break the monotony of sitting in the classroom listening to the instructor lecturing on effective communication and sales techniques, the trainees can be taken on a field trip to the actual shops on the resort where they can see the skills in practice and also take part in such real activities. This would be very beneficial for the learners whose style is not auditory. The visual and kinesthetic learners now have a chance to learn in an environment that is conducive to their learning style. Also this will be keeping in line with the theories of adult learning. According to </w:t>
      </w:r>
      <w:r w:rsidRPr="006D4924">
        <w:rPr>
          <w:rFonts w:ascii="Times New Roman" w:eastAsiaTheme="minorHAnsi" w:hAnsi="Times New Roman"/>
          <w:color w:val="000000"/>
          <w:sz w:val="24"/>
          <w:szCs w:val="24"/>
          <w:lang w:val="en"/>
        </w:rPr>
        <w:t xml:space="preserve">Knowles, Holton, &amp; Swanson (2011), </w:t>
      </w:r>
      <w:r w:rsidRPr="006D4924">
        <w:rPr>
          <w:rFonts w:ascii="Times New Roman" w:eastAsiaTheme="minorHAnsi" w:hAnsi="Times New Roman"/>
          <w:sz w:val="24"/>
          <w:szCs w:val="24"/>
        </w:rPr>
        <w:t>Adults are more concerned about the immediate applicability of learning. Adult learners are more receptive to learning when they can apply what they are learning in real life or if they can see the applicability of what they are learning to the job.</w:t>
      </w:r>
    </w:p>
    <w:p w:rsidR="006D4924" w:rsidRPr="006D4924" w:rsidRDefault="006D4924" w:rsidP="006D4924">
      <w:pPr>
        <w:spacing w:line="480" w:lineRule="auto"/>
        <w:ind w:firstLine="720"/>
        <w:rPr>
          <w:rFonts w:ascii="Times New Roman" w:eastAsiaTheme="minorHAnsi" w:hAnsi="Times New Roman"/>
          <w:sz w:val="24"/>
          <w:szCs w:val="24"/>
          <w:shd w:val="clear" w:color="auto" w:fill="FFFFFF"/>
        </w:rPr>
      </w:pPr>
      <w:r w:rsidRPr="006D4924">
        <w:rPr>
          <w:rFonts w:ascii="Times New Roman" w:eastAsiaTheme="minorHAnsi" w:hAnsi="Times New Roman"/>
          <w:sz w:val="24"/>
          <w:szCs w:val="24"/>
          <w:shd w:val="clear" w:color="auto" w:fill="FFFFFF"/>
        </w:rPr>
        <w:t xml:space="preserve">Another recommendation is for the instructor to experiment with the classroom environment. This would include the temperature, lighting, physical arrangement of classroom, and noise level.  The comfort level of the trainees is important if the instructor expects them to sit and listen actively and absorb the new content. A comfortable classroom environment facilitates learning and the motivation to learn. Varying the seating arrangements to facilitate discussions (arranged in a large circles, or small clusters) is good for adults to participate in discussions. </w:t>
      </w:r>
      <w:r w:rsidRPr="006D4924">
        <w:rPr>
          <w:rFonts w:ascii="Times New Roman" w:eastAsiaTheme="minorHAnsi" w:hAnsi="Times New Roman"/>
          <w:sz w:val="24"/>
          <w:szCs w:val="24"/>
        </w:rPr>
        <w:t>Adult learning groups are likely to be composed of persons of many different ages, backgrounds, education levels, and so forth; the sitting arrangement should be one that fosters discussion and allow the learners to share the vast knowledge they bring to the classroom.</w:t>
      </w:r>
      <w:r w:rsidRPr="006D4924">
        <w:rPr>
          <w:rFonts w:ascii="Times New Roman" w:eastAsiaTheme="minorHAnsi" w:hAnsi="Times New Roman"/>
          <w:sz w:val="24"/>
          <w:szCs w:val="24"/>
          <w:shd w:val="clear" w:color="auto" w:fill="FFFFFF"/>
        </w:rPr>
        <w:t xml:space="preserve"> This should be accompanied with the instructor planning activities of varying lengths, to accommodate students with different attention spans or tolerance for sitting quietly. Also for </w:t>
      </w:r>
      <w:r w:rsidRPr="006D4924">
        <w:rPr>
          <w:rFonts w:ascii="Times New Roman" w:eastAsiaTheme="minorHAnsi" w:hAnsi="Times New Roman"/>
          <w:sz w:val="24"/>
          <w:szCs w:val="24"/>
          <w:shd w:val="clear" w:color="auto" w:fill="FFFFFF"/>
        </w:rPr>
        <w:lastRenderedPageBreak/>
        <w:t>adult learners lesson length is important a</w:t>
      </w:r>
      <w:r w:rsidRPr="006D4924">
        <w:rPr>
          <w:rFonts w:ascii="Times New Roman" w:eastAsiaTheme="minorHAnsi" w:hAnsi="Times New Roman"/>
          <w:sz w:val="24"/>
          <w:szCs w:val="24"/>
        </w:rPr>
        <w:t>dults, in addition to perceiving time itself differently than children do, also are more concerned about the effective use of time (Knowles et al. 2011).</w:t>
      </w:r>
      <w:r w:rsidRPr="006D4924">
        <w:rPr>
          <w:rFonts w:ascii="Times New Roman" w:eastAsiaTheme="minorHAnsi" w:hAnsi="Times New Roman"/>
          <w:sz w:val="24"/>
          <w:szCs w:val="24"/>
          <w:shd w:val="clear" w:color="auto" w:fill="FFFFFF"/>
        </w:rPr>
        <w:t xml:space="preserve"> </w:t>
      </w:r>
    </w:p>
    <w:p w:rsidR="00A24800" w:rsidRPr="00A24800" w:rsidRDefault="00A24800" w:rsidP="00A24800">
      <w:pPr>
        <w:jc w:val="center"/>
        <w:rPr>
          <w:rFonts w:ascii="Times New Roman" w:eastAsia="Times New Roman" w:hAnsi="Times New Roman"/>
          <w:b/>
          <w:sz w:val="24"/>
          <w:szCs w:val="24"/>
        </w:rPr>
      </w:pPr>
      <w:r w:rsidRPr="00A24800">
        <w:rPr>
          <w:rFonts w:ascii="Times New Roman" w:eastAsia="Times New Roman" w:hAnsi="Times New Roman"/>
          <w:b/>
          <w:sz w:val="24"/>
          <w:szCs w:val="24"/>
        </w:rPr>
        <w:t>Conclusion</w:t>
      </w:r>
    </w:p>
    <w:p w:rsidR="00A24800" w:rsidRPr="00A24800" w:rsidRDefault="00A24800" w:rsidP="00A24800">
      <w:pPr>
        <w:spacing w:after="0" w:line="480" w:lineRule="auto"/>
        <w:rPr>
          <w:rFonts w:ascii="Times New Roman" w:eastAsia="Times New Roman" w:hAnsi="Times New Roman"/>
          <w:sz w:val="24"/>
          <w:szCs w:val="24"/>
        </w:rPr>
      </w:pPr>
      <w:r w:rsidRPr="00A24800">
        <w:rPr>
          <w:rFonts w:ascii="Times New Roman" w:eastAsia="Times New Roman" w:hAnsi="Times New Roman"/>
          <w:sz w:val="24"/>
          <w:szCs w:val="24"/>
        </w:rPr>
        <w:t>To differentiate instruction, content, strategies or make modifications to an instructional plan is not a passing craze. It will take a lot of practice because it requires time, effort, and the instructor thinking outside the box. One size does not fit all when it comes to learning or teaching. To differentiate instruction is to identify that adult learners have varying background knowledge, language, preferences in learning, interests. The role of the instructor is to react responsively and differentiate the content to be learned, varying or altering the instructional strategies used to teach the required content, varying the end product used to demonstrate mastery of the required content, and varying or altering the environment to accommodate varied learning styles. When this happens, the instructor is working with differing abilities in the same class but not sacrificing content, process or product. What he or she is doing is maximizing each learner’s growth and individual success by meeting each student where he or she is, and assisting in the learning process.</w:t>
      </w:r>
    </w:p>
    <w:p w:rsidR="006D4924" w:rsidRPr="006D4924" w:rsidRDefault="006D4924" w:rsidP="006D4924">
      <w:pPr>
        <w:rPr>
          <w:rFonts w:ascii="Arial" w:eastAsia="Times New Roman" w:hAnsi="Arial" w:cs="Arial"/>
          <w:color w:val="000000"/>
          <w:sz w:val="21"/>
          <w:szCs w:val="21"/>
        </w:rPr>
      </w:pPr>
    </w:p>
    <w:p w:rsidR="007A0462" w:rsidRDefault="007A0462" w:rsidP="007A0462">
      <w:pPr>
        <w:spacing w:line="480" w:lineRule="auto"/>
        <w:rPr>
          <w:rFonts w:asciiTheme="minorHAnsi" w:eastAsiaTheme="minorHAnsi" w:hAnsiTheme="minorHAnsi" w:cstheme="minorBidi"/>
        </w:rPr>
      </w:pPr>
    </w:p>
    <w:p w:rsidR="006D4924" w:rsidRDefault="006D4924" w:rsidP="007A0462">
      <w:pPr>
        <w:spacing w:line="480" w:lineRule="auto"/>
        <w:rPr>
          <w:rFonts w:asciiTheme="minorHAnsi" w:eastAsiaTheme="minorHAnsi" w:hAnsiTheme="minorHAnsi" w:cstheme="minorBidi"/>
        </w:rPr>
      </w:pPr>
    </w:p>
    <w:p w:rsidR="00FA6225" w:rsidRDefault="00FA6225" w:rsidP="00FA6225">
      <w:pPr>
        <w:spacing w:line="480" w:lineRule="auto"/>
        <w:rPr>
          <w:rFonts w:asciiTheme="minorHAnsi" w:eastAsiaTheme="minorHAnsi" w:hAnsiTheme="minorHAnsi" w:cstheme="minorBidi"/>
        </w:rPr>
      </w:pPr>
    </w:p>
    <w:p w:rsidR="00A24800" w:rsidRPr="00645407" w:rsidRDefault="00A24800" w:rsidP="00FA6225">
      <w:pPr>
        <w:spacing w:line="480" w:lineRule="auto"/>
        <w:rPr>
          <w:rFonts w:ascii="Times New Roman" w:hAnsi="Times New Roman"/>
          <w:sz w:val="24"/>
          <w:szCs w:val="24"/>
          <w:shd w:val="clear" w:color="auto" w:fill="FFFFFF"/>
        </w:rPr>
      </w:pPr>
    </w:p>
    <w:p w:rsidR="00113A1F" w:rsidRDefault="00113A1F" w:rsidP="00113A1F">
      <w:pPr>
        <w:jc w:val="center"/>
        <w:rPr>
          <w:rFonts w:ascii="Times New Roman" w:eastAsiaTheme="minorHAnsi" w:hAnsi="Times New Roman"/>
          <w:sz w:val="24"/>
          <w:szCs w:val="24"/>
        </w:rPr>
      </w:pPr>
      <w:r w:rsidRPr="00113A1F">
        <w:rPr>
          <w:rFonts w:ascii="Times New Roman" w:eastAsiaTheme="minorHAnsi" w:hAnsi="Times New Roman"/>
          <w:sz w:val="24"/>
          <w:szCs w:val="24"/>
        </w:rPr>
        <w:lastRenderedPageBreak/>
        <w:t>References</w:t>
      </w:r>
    </w:p>
    <w:p w:rsidR="00FA6225" w:rsidRDefault="00FA6225" w:rsidP="00FA6225">
      <w:pPr>
        <w:rPr>
          <w:rFonts w:ascii="Times New Roman" w:hAnsi="Times New Roman"/>
          <w:sz w:val="24"/>
          <w:szCs w:val="24"/>
          <w:shd w:val="clear" w:color="auto" w:fill="FFFFFF"/>
        </w:rPr>
      </w:pPr>
      <w:proofErr w:type="gramStart"/>
      <w:r w:rsidRPr="00FA6225">
        <w:rPr>
          <w:rFonts w:ascii="Times New Roman" w:hAnsi="Times New Roman"/>
          <w:sz w:val="24"/>
          <w:szCs w:val="24"/>
          <w:shd w:val="clear" w:color="auto" w:fill="FFFFFF"/>
        </w:rPr>
        <w:t xml:space="preserve">Hastings, N., &amp; </w:t>
      </w:r>
      <w:proofErr w:type="spellStart"/>
      <w:r w:rsidRPr="00FA6225">
        <w:rPr>
          <w:rFonts w:ascii="Times New Roman" w:hAnsi="Times New Roman"/>
          <w:sz w:val="24"/>
          <w:szCs w:val="24"/>
          <w:shd w:val="clear" w:color="auto" w:fill="FFFFFF"/>
        </w:rPr>
        <w:t>Schwieso</w:t>
      </w:r>
      <w:proofErr w:type="spellEnd"/>
      <w:r w:rsidRPr="00FA6225">
        <w:rPr>
          <w:rFonts w:ascii="Times New Roman" w:hAnsi="Times New Roman"/>
          <w:sz w:val="24"/>
          <w:szCs w:val="24"/>
          <w:shd w:val="clear" w:color="auto" w:fill="FFFFFF"/>
        </w:rPr>
        <w:t>, J. (1995).</w:t>
      </w:r>
      <w:proofErr w:type="gramEnd"/>
      <w:r w:rsidRPr="00FA6225">
        <w:rPr>
          <w:rFonts w:ascii="Times New Roman" w:hAnsi="Times New Roman"/>
          <w:sz w:val="24"/>
          <w:szCs w:val="24"/>
          <w:shd w:val="clear" w:color="auto" w:fill="FFFFFF"/>
        </w:rPr>
        <w:t xml:space="preserve"> The effects of seating arrangements on task engagement in</w:t>
      </w:r>
    </w:p>
    <w:p w:rsidR="00FA6225" w:rsidRDefault="00FA6225" w:rsidP="00FA6225">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A6225">
        <w:rPr>
          <w:rFonts w:ascii="Times New Roman" w:hAnsi="Times New Roman"/>
          <w:sz w:val="24"/>
          <w:szCs w:val="24"/>
          <w:shd w:val="clear" w:color="auto" w:fill="FFFFFF"/>
        </w:rPr>
        <w:t xml:space="preserve"> </w:t>
      </w:r>
      <w:proofErr w:type="gramStart"/>
      <w:r w:rsidRPr="00FA6225">
        <w:rPr>
          <w:rFonts w:ascii="Times New Roman" w:hAnsi="Times New Roman"/>
          <w:sz w:val="24"/>
          <w:szCs w:val="24"/>
          <w:shd w:val="clear" w:color="auto" w:fill="FFFFFF"/>
        </w:rPr>
        <w:t>primary</w:t>
      </w:r>
      <w:proofErr w:type="gramEnd"/>
      <w:r w:rsidRPr="00FA6225">
        <w:rPr>
          <w:rFonts w:ascii="Times New Roman" w:hAnsi="Times New Roman"/>
          <w:sz w:val="24"/>
          <w:szCs w:val="24"/>
          <w:shd w:val="clear" w:color="auto" w:fill="FFFFFF"/>
        </w:rPr>
        <w:t xml:space="preserve"> classrooms. </w:t>
      </w:r>
      <w:r w:rsidRPr="00FA6225">
        <w:rPr>
          <w:rFonts w:ascii="Times New Roman" w:hAnsi="Times New Roman"/>
          <w:i/>
          <w:sz w:val="24"/>
          <w:szCs w:val="24"/>
          <w:shd w:val="clear" w:color="auto" w:fill="FFFFFF"/>
        </w:rPr>
        <w:t>Educational Research</w:t>
      </w:r>
      <w:r w:rsidRPr="00FA6225">
        <w:rPr>
          <w:rFonts w:ascii="Times New Roman" w:hAnsi="Times New Roman"/>
          <w:sz w:val="24"/>
          <w:szCs w:val="24"/>
          <w:shd w:val="clear" w:color="auto" w:fill="FFFFFF"/>
        </w:rPr>
        <w:t>, 37, 279-291.</w:t>
      </w:r>
    </w:p>
    <w:p w:rsidR="00C56017" w:rsidRDefault="00C56017" w:rsidP="00C56017">
      <w:pPr>
        <w:tabs>
          <w:tab w:val="left" w:pos="547"/>
        </w:tabs>
        <w:spacing w:after="0" w:line="240" w:lineRule="auto"/>
        <w:ind w:left="360" w:hanging="360"/>
        <w:jc w:val="both"/>
        <w:rPr>
          <w:rFonts w:ascii="Times New Roman" w:eastAsia="Times New Roman" w:hAnsi="Times New Roman"/>
          <w:color w:val="000000"/>
          <w:sz w:val="24"/>
          <w:szCs w:val="24"/>
          <w:lang w:val="en"/>
        </w:rPr>
      </w:pPr>
      <w:proofErr w:type="gramStart"/>
      <w:r w:rsidRPr="00C56017">
        <w:rPr>
          <w:rFonts w:ascii="Times New Roman" w:eastAsia="Times New Roman" w:hAnsi="Times New Roman"/>
          <w:color w:val="000000"/>
          <w:sz w:val="24"/>
          <w:szCs w:val="24"/>
          <w:lang w:val="en"/>
        </w:rPr>
        <w:t>Knowles, M. S., Holton, E. F., &amp; Swanson, R. A. (2011).</w:t>
      </w:r>
      <w:proofErr w:type="gramEnd"/>
      <w:r w:rsidRPr="00C56017">
        <w:rPr>
          <w:rFonts w:ascii="Times New Roman" w:eastAsia="Times New Roman" w:hAnsi="Times New Roman"/>
          <w:color w:val="000000"/>
          <w:sz w:val="24"/>
          <w:szCs w:val="24"/>
          <w:lang w:val="en"/>
        </w:rPr>
        <w:t xml:space="preserve"> The adult learner: The definitive </w:t>
      </w:r>
    </w:p>
    <w:p w:rsidR="00C56017" w:rsidRDefault="00C56017" w:rsidP="00C56017">
      <w:pPr>
        <w:tabs>
          <w:tab w:val="left" w:pos="547"/>
        </w:tabs>
        <w:spacing w:after="0" w:line="240" w:lineRule="auto"/>
        <w:ind w:left="360" w:hanging="360"/>
        <w:jc w:val="both"/>
        <w:rPr>
          <w:rFonts w:ascii="Times New Roman" w:eastAsia="Times New Roman" w:hAnsi="Times New Roman"/>
          <w:color w:val="000000"/>
          <w:sz w:val="24"/>
          <w:szCs w:val="24"/>
          <w:lang w:val="en"/>
        </w:rPr>
      </w:pPr>
    </w:p>
    <w:p w:rsidR="00C56017" w:rsidRDefault="00C56017" w:rsidP="00C56017">
      <w:pPr>
        <w:tabs>
          <w:tab w:val="left" w:pos="547"/>
        </w:tabs>
        <w:spacing w:after="0" w:line="240" w:lineRule="auto"/>
        <w:ind w:left="360" w:hanging="360"/>
        <w:jc w:val="both"/>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        </w:t>
      </w:r>
      <w:proofErr w:type="gramStart"/>
      <w:r w:rsidRPr="00C56017">
        <w:rPr>
          <w:rFonts w:ascii="Times New Roman" w:eastAsia="Times New Roman" w:hAnsi="Times New Roman"/>
          <w:color w:val="000000"/>
          <w:sz w:val="24"/>
          <w:szCs w:val="24"/>
          <w:lang w:val="en"/>
        </w:rPr>
        <w:t>classic</w:t>
      </w:r>
      <w:proofErr w:type="gramEnd"/>
      <w:r w:rsidRPr="00C56017">
        <w:rPr>
          <w:rFonts w:ascii="Times New Roman" w:eastAsia="Times New Roman" w:hAnsi="Times New Roman"/>
          <w:color w:val="000000"/>
          <w:sz w:val="24"/>
          <w:szCs w:val="24"/>
          <w:lang w:val="en"/>
        </w:rPr>
        <w:t xml:space="preserve"> in adult education and human resource development (7th ed.). New York, NY, </w:t>
      </w:r>
    </w:p>
    <w:p w:rsidR="00C56017" w:rsidRDefault="00C56017" w:rsidP="00C56017">
      <w:pPr>
        <w:tabs>
          <w:tab w:val="left" w:pos="547"/>
        </w:tabs>
        <w:spacing w:after="0" w:line="240" w:lineRule="auto"/>
        <w:ind w:left="360" w:hanging="360"/>
        <w:jc w:val="both"/>
        <w:rPr>
          <w:rFonts w:ascii="Times New Roman" w:eastAsia="Times New Roman" w:hAnsi="Times New Roman"/>
          <w:color w:val="000000"/>
          <w:sz w:val="24"/>
          <w:szCs w:val="24"/>
          <w:lang w:val="en"/>
        </w:rPr>
      </w:pPr>
    </w:p>
    <w:p w:rsidR="00C56017" w:rsidRPr="00C56017" w:rsidRDefault="00C56017" w:rsidP="00C56017">
      <w:pPr>
        <w:tabs>
          <w:tab w:val="left" w:pos="547"/>
        </w:tabs>
        <w:spacing w:after="0" w:line="240" w:lineRule="auto"/>
        <w:ind w:left="360" w:hanging="360"/>
        <w:jc w:val="both"/>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        </w:t>
      </w:r>
      <w:proofErr w:type="gramStart"/>
      <w:r w:rsidRPr="00C56017">
        <w:rPr>
          <w:rFonts w:ascii="Times New Roman" w:eastAsia="Times New Roman" w:hAnsi="Times New Roman"/>
          <w:color w:val="000000"/>
          <w:sz w:val="24"/>
          <w:szCs w:val="24"/>
          <w:lang w:val="en"/>
        </w:rPr>
        <w:t>Taylor &amp; Francis.</w:t>
      </w:r>
      <w:proofErr w:type="gramEnd"/>
    </w:p>
    <w:p w:rsidR="00C56017" w:rsidRPr="00C56017" w:rsidRDefault="00C56017" w:rsidP="00FA6225">
      <w:pPr>
        <w:rPr>
          <w:rFonts w:ascii="Times New Roman" w:eastAsiaTheme="minorHAnsi" w:hAnsi="Times New Roman"/>
          <w:sz w:val="24"/>
          <w:szCs w:val="24"/>
        </w:rPr>
      </w:pPr>
    </w:p>
    <w:p w:rsidR="00161C64" w:rsidRDefault="00161C64" w:rsidP="00161C64">
      <w:pPr>
        <w:shd w:val="clear" w:color="auto" w:fill="FFFFFF"/>
        <w:spacing w:before="100" w:beforeAutospacing="1" w:after="240" w:line="240" w:lineRule="auto"/>
        <w:rPr>
          <w:rFonts w:ascii="Times New Roman" w:eastAsia="Times New Roman" w:hAnsi="Times New Roman"/>
          <w:sz w:val="24"/>
          <w:szCs w:val="24"/>
        </w:rPr>
      </w:pPr>
      <w:r w:rsidRPr="00161C64">
        <w:rPr>
          <w:rFonts w:ascii="Times New Roman" w:eastAsia="Times New Roman" w:hAnsi="Times New Roman"/>
          <w:sz w:val="24"/>
          <w:szCs w:val="24"/>
        </w:rPr>
        <w:t xml:space="preserve">Masterminds Publishing, </w:t>
      </w:r>
      <w:proofErr w:type="spellStart"/>
      <w:r w:rsidRPr="00161C64">
        <w:rPr>
          <w:rFonts w:ascii="Times New Roman" w:eastAsia="Times New Roman" w:hAnsi="Times New Roman"/>
          <w:sz w:val="24"/>
          <w:szCs w:val="24"/>
        </w:rPr>
        <w:t>llc</w:t>
      </w:r>
      <w:proofErr w:type="spellEnd"/>
      <w:r w:rsidRPr="00161C64">
        <w:rPr>
          <w:rFonts w:ascii="Times New Roman" w:eastAsia="Times New Roman" w:hAnsi="Times New Roman"/>
          <w:sz w:val="24"/>
          <w:szCs w:val="24"/>
        </w:rPr>
        <w:t xml:space="preserve"> (2001) .Using Graphic Organizers to Makes Sense of the</w:t>
      </w:r>
    </w:p>
    <w:p w:rsidR="00161C64" w:rsidRDefault="00161C64" w:rsidP="00161C64">
      <w:pPr>
        <w:shd w:val="clear" w:color="auto" w:fill="FFFFFF"/>
        <w:spacing w:before="100" w:beforeAutospacing="1" w:after="240" w:line="240" w:lineRule="auto"/>
        <w:rPr>
          <w:rFonts w:ascii="Times New Roman" w:eastAsia="Times New Roman" w:hAnsi="Times New Roman"/>
          <w:sz w:val="24"/>
          <w:szCs w:val="24"/>
        </w:rPr>
      </w:pPr>
      <w:r w:rsidRPr="00161C6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56426">
        <w:rPr>
          <w:rFonts w:ascii="Times New Roman" w:eastAsia="Times New Roman" w:hAnsi="Times New Roman"/>
          <w:sz w:val="24"/>
          <w:szCs w:val="24"/>
        </w:rPr>
        <w:t xml:space="preserve">    </w:t>
      </w:r>
      <w:proofErr w:type="gramStart"/>
      <w:r w:rsidRPr="00161C64">
        <w:rPr>
          <w:rFonts w:ascii="Times New Roman" w:eastAsia="Times New Roman" w:hAnsi="Times New Roman"/>
          <w:sz w:val="24"/>
          <w:szCs w:val="24"/>
        </w:rPr>
        <w:t>Curriculum.</w:t>
      </w:r>
      <w:proofErr w:type="gramEnd"/>
      <w:r w:rsidRPr="00161C64">
        <w:rPr>
          <w:rFonts w:ascii="Times New Roman" w:eastAsia="Times New Roman" w:hAnsi="Times New Roman"/>
          <w:sz w:val="24"/>
          <w:szCs w:val="24"/>
        </w:rPr>
        <w:t xml:space="preserve"> Retrieved January 20, 2014 from</w:t>
      </w:r>
    </w:p>
    <w:p w:rsidR="00161C64" w:rsidRDefault="00161C64" w:rsidP="00161C64">
      <w:pPr>
        <w:shd w:val="clear" w:color="auto" w:fill="FFFFFF"/>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56426">
        <w:rPr>
          <w:rFonts w:ascii="Times New Roman" w:eastAsia="Times New Roman" w:hAnsi="Times New Roman"/>
          <w:sz w:val="24"/>
          <w:szCs w:val="24"/>
        </w:rPr>
        <w:t xml:space="preserve">     </w:t>
      </w:r>
      <w:r>
        <w:rPr>
          <w:rFonts w:ascii="Times New Roman" w:eastAsia="Times New Roman" w:hAnsi="Times New Roman"/>
          <w:sz w:val="24"/>
          <w:szCs w:val="24"/>
        </w:rPr>
        <w:t xml:space="preserve">http://www.clahoum.K12.al.us </w:t>
      </w:r>
    </w:p>
    <w:p w:rsidR="00756426" w:rsidRPr="00113A1F" w:rsidRDefault="00756426" w:rsidP="00756426">
      <w:pPr>
        <w:suppressAutoHyphens/>
        <w:spacing w:after="0" w:line="480" w:lineRule="auto"/>
        <w:ind w:left="720" w:hanging="720"/>
        <w:rPr>
          <w:rFonts w:ascii="Times New Roman" w:eastAsia="Times New Roman" w:hAnsi="Times New Roman" w:cs="Calibri"/>
          <w:color w:val="000000"/>
          <w:sz w:val="24"/>
          <w:lang w:eastAsia="ar-SA"/>
        </w:rPr>
      </w:pPr>
      <w:proofErr w:type="gramStart"/>
      <w:r>
        <w:rPr>
          <w:rFonts w:ascii="Times New Roman" w:eastAsia="Times New Roman" w:hAnsi="Times New Roman" w:cs="Calibri"/>
          <w:sz w:val="24"/>
          <w:lang w:eastAsia="ar-SA"/>
        </w:rPr>
        <w:t>Prosper-Azille, M.</w:t>
      </w:r>
      <w:r w:rsidRPr="00756426">
        <w:rPr>
          <w:rFonts w:ascii="Times New Roman" w:eastAsia="Times New Roman" w:hAnsi="Times New Roman" w:cs="Calibri"/>
          <w:sz w:val="24"/>
          <w:lang w:eastAsia="ar-SA"/>
        </w:rPr>
        <w:t xml:space="preserve"> (201</w:t>
      </w:r>
      <w:r>
        <w:rPr>
          <w:rFonts w:ascii="Times New Roman" w:eastAsia="Times New Roman" w:hAnsi="Times New Roman" w:cs="Calibri"/>
          <w:sz w:val="24"/>
          <w:lang w:eastAsia="ar-SA"/>
        </w:rPr>
        <w:t>4</w:t>
      </w:r>
      <w:r w:rsidRPr="00756426">
        <w:rPr>
          <w:rFonts w:ascii="Times New Roman" w:eastAsia="Times New Roman" w:hAnsi="Times New Roman" w:cs="Calibri"/>
          <w:sz w:val="24"/>
          <w:lang w:eastAsia="ar-SA"/>
        </w:rPr>
        <w:t>).</w:t>
      </w:r>
      <w:proofErr w:type="gramEnd"/>
      <w:r w:rsidRPr="00756426">
        <w:rPr>
          <w:rFonts w:ascii="Times New Roman" w:eastAsia="Times New Roman" w:hAnsi="Times New Roman" w:cs="Calibri"/>
          <w:sz w:val="24"/>
          <w:lang w:eastAsia="ar-SA"/>
        </w:rPr>
        <w:t xml:space="preserve">  </w:t>
      </w:r>
      <w:r>
        <w:rPr>
          <w:rFonts w:ascii="Times New Roman" w:eastAsia="Times New Roman" w:hAnsi="Times New Roman" w:cs="Calibri"/>
          <w:i/>
          <w:color w:val="000000"/>
          <w:sz w:val="24"/>
          <w:lang w:eastAsia="ar-SA"/>
        </w:rPr>
        <w:t xml:space="preserve">Instructional Plan Part I.II. </w:t>
      </w:r>
      <w:proofErr w:type="gramStart"/>
      <w:r>
        <w:rPr>
          <w:rFonts w:ascii="Times New Roman" w:eastAsia="Times New Roman" w:hAnsi="Times New Roman" w:cs="Calibri"/>
          <w:i/>
          <w:color w:val="000000"/>
          <w:sz w:val="24"/>
          <w:lang w:eastAsia="ar-SA"/>
        </w:rPr>
        <w:t>&amp; II.</w:t>
      </w:r>
      <w:proofErr w:type="gramEnd"/>
      <w:r w:rsidRPr="00756426">
        <w:rPr>
          <w:rFonts w:ascii="Times New Roman" w:eastAsia="Times New Roman" w:hAnsi="Times New Roman" w:cs="Calibri"/>
          <w:i/>
          <w:color w:val="000000"/>
          <w:sz w:val="24"/>
          <w:lang w:eastAsia="ar-SA"/>
        </w:rPr>
        <w:t xml:space="preserve"> </w:t>
      </w:r>
      <w:proofErr w:type="gramStart"/>
      <w:r w:rsidRPr="00756426">
        <w:rPr>
          <w:rFonts w:ascii="Times New Roman" w:eastAsia="Times New Roman" w:hAnsi="Times New Roman" w:cs="Calibri"/>
          <w:color w:val="000000"/>
          <w:sz w:val="24"/>
          <w:lang w:eastAsia="ar-SA"/>
        </w:rPr>
        <w:t>Unpublished manuscript, University of Phoenix, online.</w:t>
      </w:r>
      <w:proofErr w:type="gramEnd"/>
    </w:p>
    <w:p w:rsidR="00113A1F" w:rsidRPr="00113A1F" w:rsidRDefault="00113A1F" w:rsidP="00161C64">
      <w:pPr>
        <w:spacing w:line="480" w:lineRule="auto"/>
        <w:rPr>
          <w:rFonts w:ascii="Times New Roman" w:eastAsiaTheme="minorHAnsi" w:hAnsi="Times New Roman"/>
          <w:sz w:val="24"/>
          <w:szCs w:val="24"/>
          <w:shd w:val="clear" w:color="auto" w:fill="FFFFFF"/>
        </w:rPr>
      </w:pPr>
      <w:proofErr w:type="gramStart"/>
      <w:r w:rsidRPr="00113A1F">
        <w:rPr>
          <w:rFonts w:ascii="Times New Roman" w:eastAsiaTheme="minorHAnsi" w:hAnsi="Times New Roman"/>
          <w:sz w:val="24"/>
          <w:szCs w:val="24"/>
          <w:shd w:val="clear" w:color="auto" w:fill="FFFFFF"/>
        </w:rPr>
        <w:t>Rock, M. L., Gregg, M., Ellis, E., &amp; Gable, R. A. (2008).</w:t>
      </w:r>
      <w:proofErr w:type="gramEnd"/>
      <w:r w:rsidRPr="00113A1F">
        <w:rPr>
          <w:rFonts w:ascii="Times New Roman" w:eastAsiaTheme="minorHAnsi" w:hAnsi="Times New Roman"/>
          <w:sz w:val="24"/>
          <w:szCs w:val="24"/>
          <w:shd w:val="clear" w:color="auto" w:fill="FFFFFF"/>
        </w:rPr>
        <w:t xml:space="preserve"> REACH: A framework for</w:t>
      </w:r>
    </w:p>
    <w:p w:rsidR="00113A1F" w:rsidRPr="00113A1F" w:rsidRDefault="00113A1F" w:rsidP="00161C64">
      <w:pPr>
        <w:spacing w:line="480" w:lineRule="auto"/>
        <w:rPr>
          <w:rFonts w:ascii="Times New Roman" w:eastAsiaTheme="minorHAnsi" w:hAnsi="Times New Roman"/>
          <w:sz w:val="24"/>
          <w:szCs w:val="24"/>
          <w:shd w:val="clear" w:color="auto" w:fill="FFFFFF"/>
        </w:rPr>
      </w:pPr>
      <w:r w:rsidRPr="00113A1F">
        <w:rPr>
          <w:rFonts w:ascii="Times New Roman" w:eastAsiaTheme="minorHAnsi" w:hAnsi="Times New Roman"/>
          <w:sz w:val="24"/>
          <w:szCs w:val="24"/>
          <w:shd w:val="clear" w:color="auto" w:fill="FFFFFF"/>
        </w:rPr>
        <w:t xml:space="preserve">      </w:t>
      </w:r>
      <w:r w:rsidR="00756426">
        <w:rPr>
          <w:rFonts w:ascii="Times New Roman" w:eastAsiaTheme="minorHAnsi" w:hAnsi="Times New Roman"/>
          <w:sz w:val="24"/>
          <w:szCs w:val="24"/>
          <w:shd w:val="clear" w:color="auto" w:fill="FFFFFF"/>
        </w:rPr>
        <w:t xml:space="preserve">     </w:t>
      </w:r>
      <w:proofErr w:type="gramStart"/>
      <w:r w:rsidRPr="00113A1F">
        <w:rPr>
          <w:rFonts w:ascii="Times New Roman" w:eastAsiaTheme="minorHAnsi" w:hAnsi="Times New Roman"/>
          <w:sz w:val="24"/>
          <w:szCs w:val="24"/>
          <w:shd w:val="clear" w:color="auto" w:fill="FFFFFF"/>
        </w:rPr>
        <w:t>differentiating</w:t>
      </w:r>
      <w:proofErr w:type="gramEnd"/>
      <w:r w:rsidRPr="00113A1F">
        <w:rPr>
          <w:rFonts w:ascii="Times New Roman" w:eastAsiaTheme="minorHAnsi" w:hAnsi="Times New Roman"/>
          <w:sz w:val="24"/>
          <w:szCs w:val="24"/>
          <w:shd w:val="clear" w:color="auto" w:fill="FFFFFF"/>
        </w:rPr>
        <w:t xml:space="preserve"> classroom instruction. </w:t>
      </w:r>
      <w:proofErr w:type="gramStart"/>
      <w:r w:rsidRPr="00113A1F">
        <w:rPr>
          <w:rFonts w:ascii="Times New Roman" w:eastAsiaTheme="minorHAnsi" w:hAnsi="Times New Roman"/>
          <w:i/>
          <w:iCs/>
          <w:sz w:val="24"/>
          <w:szCs w:val="24"/>
          <w:shd w:val="clear" w:color="auto" w:fill="FFFFFF"/>
        </w:rPr>
        <w:t>Preventing School Failure, 52</w:t>
      </w:r>
      <w:r w:rsidRPr="00113A1F">
        <w:rPr>
          <w:rFonts w:ascii="Times New Roman" w:eastAsiaTheme="minorHAnsi" w:hAnsi="Times New Roman"/>
          <w:sz w:val="24"/>
          <w:szCs w:val="24"/>
          <w:shd w:val="clear" w:color="auto" w:fill="FFFFFF"/>
        </w:rPr>
        <w:t>(2), 31-47.</w:t>
      </w:r>
      <w:proofErr w:type="gramEnd"/>
      <w:r w:rsidRPr="00113A1F">
        <w:rPr>
          <w:rFonts w:ascii="Times New Roman" w:eastAsiaTheme="minorHAnsi" w:hAnsi="Times New Roman"/>
          <w:sz w:val="24"/>
          <w:szCs w:val="24"/>
          <w:shd w:val="clear" w:color="auto" w:fill="FFFFFF"/>
        </w:rPr>
        <w:t xml:space="preserve"> Retrieved </w:t>
      </w:r>
    </w:p>
    <w:p w:rsidR="00113A1F" w:rsidRPr="00113A1F" w:rsidRDefault="00113A1F" w:rsidP="00161C64">
      <w:pPr>
        <w:spacing w:line="480" w:lineRule="auto"/>
        <w:rPr>
          <w:rFonts w:ascii="Times New Roman" w:eastAsiaTheme="minorHAnsi" w:hAnsi="Times New Roman"/>
          <w:sz w:val="24"/>
          <w:szCs w:val="24"/>
        </w:rPr>
      </w:pPr>
      <w:r w:rsidRPr="00113A1F">
        <w:rPr>
          <w:rFonts w:ascii="Times New Roman" w:eastAsiaTheme="minorHAnsi" w:hAnsi="Times New Roman"/>
          <w:sz w:val="24"/>
          <w:szCs w:val="24"/>
          <w:shd w:val="clear" w:color="auto" w:fill="FFFFFF"/>
        </w:rPr>
        <w:t xml:space="preserve">     </w:t>
      </w:r>
      <w:r w:rsidR="00756426">
        <w:rPr>
          <w:rFonts w:ascii="Times New Roman" w:eastAsiaTheme="minorHAnsi" w:hAnsi="Times New Roman"/>
          <w:sz w:val="24"/>
          <w:szCs w:val="24"/>
          <w:shd w:val="clear" w:color="auto" w:fill="FFFFFF"/>
        </w:rPr>
        <w:t xml:space="preserve">    </w:t>
      </w:r>
      <w:r w:rsidRPr="00113A1F">
        <w:rPr>
          <w:rFonts w:ascii="Times New Roman" w:eastAsiaTheme="minorHAnsi" w:hAnsi="Times New Roman"/>
          <w:sz w:val="24"/>
          <w:szCs w:val="24"/>
          <w:shd w:val="clear" w:color="auto" w:fill="FFFFFF"/>
        </w:rPr>
        <w:t xml:space="preserve"> January 19, 2014 from http://search.proquest.com/docview/228486162?accountid=458</w:t>
      </w:r>
    </w:p>
    <w:p w:rsidR="00113A1F" w:rsidRPr="00113A1F" w:rsidRDefault="00113A1F" w:rsidP="00161C64">
      <w:pPr>
        <w:spacing w:line="480" w:lineRule="auto"/>
        <w:rPr>
          <w:rFonts w:ascii="Times New Roman" w:eastAsiaTheme="minorHAnsi" w:hAnsi="Times New Roman"/>
          <w:sz w:val="24"/>
          <w:szCs w:val="24"/>
          <w:shd w:val="clear" w:color="auto" w:fill="FFFFFF"/>
        </w:rPr>
      </w:pPr>
      <w:proofErr w:type="gramStart"/>
      <w:r w:rsidRPr="00113A1F">
        <w:rPr>
          <w:rFonts w:ascii="Times New Roman" w:eastAsiaTheme="minorHAnsi" w:hAnsi="Times New Roman"/>
          <w:sz w:val="24"/>
          <w:szCs w:val="24"/>
          <w:shd w:val="clear" w:color="auto" w:fill="FFFFFF"/>
        </w:rPr>
        <w:t>Tomlinson, C. A. (2004) Sharing responsibility for differentiating instruction.</w:t>
      </w:r>
      <w:proofErr w:type="gramEnd"/>
      <w:r w:rsidRPr="00113A1F">
        <w:rPr>
          <w:rFonts w:ascii="Times New Roman" w:eastAsiaTheme="minorHAnsi" w:hAnsi="Times New Roman"/>
          <w:sz w:val="24"/>
          <w:szCs w:val="24"/>
          <w:shd w:val="clear" w:color="auto" w:fill="FFFFFF"/>
        </w:rPr>
        <w:t xml:space="preserve"> Roper Review, 26, </w:t>
      </w:r>
    </w:p>
    <w:p w:rsidR="00161C64" w:rsidRDefault="00113A1F" w:rsidP="00161C64">
      <w:pPr>
        <w:spacing w:line="480" w:lineRule="auto"/>
        <w:rPr>
          <w:rFonts w:ascii="Times New Roman" w:eastAsiaTheme="minorHAnsi" w:hAnsi="Times New Roman"/>
          <w:sz w:val="24"/>
          <w:szCs w:val="24"/>
          <w:shd w:val="clear" w:color="auto" w:fill="FFFFFF"/>
        </w:rPr>
      </w:pPr>
      <w:r w:rsidRPr="00113A1F">
        <w:rPr>
          <w:rFonts w:ascii="Times New Roman" w:eastAsiaTheme="minorHAnsi" w:hAnsi="Times New Roman"/>
          <w:sz w:val="24"/>
          <w:szCs w:val="24"/>
          <w:shd w:val="clear" w:color="auto" w:fill="FFFFFF"/>
        </w:rPr>
        <w:t xml:space="preserve">     </w:t>
      </w:r>
      <w:r w:rsidR="00756426">
        <w:rPr>
          <w:rFonts w:ascii="Times New Roman" w:eastAsiaTheme="minorHAnsi" w:hAnsi="Times New Roman"/>
          <w:sz w:val="24"/>
          <w:szCs w:val="24"/>
          <w:shd w:val="clear" w:color="auto" w:fill="FFFFFF"/>
        </w:rPr>
        <w:t xml:space="preserve">     </w:t>
      </w:r>
      <w:r w:rsidRPr="00113A1F">
        <w:rPr>
          <w:rFonts w:ascii="Times New Roman" w:eastAsiaTheme="minorHAnsi" w:hAnsi="Times New Roman"/>
          <w:sz w:val="24"/>
          <w:szCs w:val="24"/>
          <w:shd w:val="clear" w:color="auto" w:fill="FFFFFF"/>
        </w:rPr>
        <w:t>188. Retrieved January 19, 2014 from</w:t>
      </w:r>
    </w:p>
    <w:p w:rsidR="00113A1F" w:rsidRDefault="00161C64" w:rsidP="00161C64">
      <w:pPr>
        <w:spacing w:line="480" w:lineRule="auto"/>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 xml:space="preserve">    </w:t>
      </w:r>
      <w:r w:rsidR="00756426">
        <w:rPr>
          <w:rFonts w:ascii="Times New Roman" w:eastAsiaTheme="minorHAnsi" w:hAnsi="Times New Roman"/>
          <w:sz w:val="24"/>
          <w:szCs w:val="24"/>
          <w:shd w:val="clear" w:color="auto" w:fill="FFFFFF"/>
        </w:rPr>
        <w:t xml:space="preserve">      </w:t>
      </w:r>
      <w:r>
        <w:rPr>
          <w:rFonts w:ascii="Times New Roman" w:eastAsiaTheme="minorHAnsi" w:hAnsi="Times New Roman"/>
          <w:sz w:val="24"/>
          <w:szCs w:val="24"/>
          <w:shd w:val="clear" w:color="auto" w:fill="FFFFFF"/>
        </w:rPr>
        <w:t xml:space="preserve"> </w:t>
      </w:r>
      <w:r w:rsidR="00113A1F" w:rsidRPr="00113A1F">
        <w:rPr>
          <w:rFonts w:ascii="Times New Roman" w:eastAsiaTheme="minorHAnsi" w:hAnsi="Times New Roman"/>
          <w:sz w:val="24"/>
          <w:szCs w:val="24"/>
          <w:shd w:val="clear" w:color="auto" w:fill="FFFFFF"/>
        </w:rPr>
        <w:t>http://search.proquest.com/docview/228486162?accountid=458</w:t>
      </w:r>
    </w:p>
    <w:p w:rsidR="00161C64" w:rsidRDefault="00161C64" w:rsidP="00161C64">
      <w:pPr>
        <w:spacing w:line="480" w:lineRule="auto"/>
        <w:rPr>
          <w:rFonts w:ascii="Times New Roman" w:hAnsi="Times New Roman"/>
          <w:sz w:val="24"/>
          <w:szCs w:val="24"/>
          <w:shd w:val="clear" w:color="auto" w:fill="FFFFFF"/>
        </w:rPr>
      </w:pPr>
      <w:proofErr w:type="spellStart"/>
      <w:proofErr w:type="gramStart"/>
      <w:r w:rsidRPr="00161C64">
        <w:rPr>
          <w:rFonts w:ascii="Times New Roman" w:hAnsi="Times New Roman"/>
          <w:sz w:val="24"/>
          <w:szCs w:val="24"/>
          <w:shd w:val="clear" w:color="auto" w:fill="FFFFFF"/>
        </w:rPr>
        <w:t>Voltz</w:t>
      </w:r>
      <w:proofErr w:type="spellEnd"/>
      <w:r w:rsidRPr="00161C64">
        <w:rPr>
          <w:rFonts w:ascii="Times New Roman" w:hAnsi="Times New Roman"/>
          <w:sz w:val="24"/>
          <w:szCs w:val="24"/>
          <w:shd w:val="clear" w:color="auto" w:fill="FFFFFF"/>
        </w:rPr>
        <w:t xml:space="preserve">, D., Sims, M., Nelson, B., &amp; </w:t>
      </w:r>
      <w:proofErr w:type="spellStart"/>
      <w:r w:rsidRPr="00161C64">
        <w:rPr>
          <w:rFonts w:ascii="Times New Roman" w:hAnsi="Times New Roman"/>
          <w:sz w:val="24"/>
          <w:szCs w:val="24"/>
          <w:shd w:val="clear" w:color="auto" w:fill="FFFFFF"/>
        </w:rPr>
        <w:t>Bivens</w:t>
      </w:r>
      <w:proofErr w:type="spellEnd"/>
      <w:r w:rsidRPr="00161C64">
        <w:rPr>
          <w:rFonts w:ascii="Times New Roman" w:hAnsi="Times New Roman"/>
          <w:sz w:val="24"/>
          <w:szCs w:val="24"/>
          <w:shd w:val="clear" w:color="auto" w:fill="FFFFFF"/>
        </w:rPr>
        <w:t>, C. (2005).</w:t>
      </w:r>
      <w:proofErr w:type="gramEnd"/>
      <w:r w:rsidRPr="00161C64">
        <w:rPr>
          <w:rFonts w:ascii="Times New Roman" w:hAnsi="Times New Roman"/>
          <w:sz w:val="24"/>
          <w:szCs w:val="24"/>
          <w:shd w:val="clear" w:color="auto" w:fill="FFFFFF"/>
        </w:rPr>
        <w:t xml:space="preserve"> A framework for inclusion in the context</w:t>
      </w:r>
    </w:p>
    <w:p w:rsidR="00161C64" w:rsidRPr="00161C64" w:rsidRDefault="00161C64" w:rsidP="00161C64">
      <w:pPr>
        <w:spacing w:line="480" w:lineRule="auto"/>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 xml:space="preserve">    </w:t>
      </w:r>
      <w:r w:rsidR="00756426">
        <w:rPr>
          <w:rFonts w:ascii="Times New Roman" w:hAnsi="Times New Roman"/>
          <w:sz w:val="24"/>
          <w:szCs w:val="24"/>
          <w:shd w:val="clear" w:color="auto" w:fill="FFFFFF"/>
        </w:rPr>
        <w:t xml:space="preserve">     </w:t>
      </w:r>
      <w:r w:rsidRPr="00161C64">
        <w:rPr>
          <w:rFonts w:ascii="Times New Roman" w:hAnsi="Times New Roman"/>
          <w:sz w:val="24"/>
          <w:szCs w:val="24"/>
          <w:shd w:val="clear" w:color="auto" w:fill="FFFFFF"/>
        </w:rPr>
        <w:t xml:space="preserve"> </w:t>
      </w:r>
      <w:proofErr w:type="gramStart"/>
      <w:r w:rsidRPr="00161C64">
        <w:rPr>
          <w:rFonts w:ascii="Times New Roman" w:hAnsi="Times New Roman"/>
          <w:sz w:val="24"/>
          <w:szCs w:val="24"/>
          <w:shd w:val="clear" w:color="auto" w:fill="FFFFFF"/>
        </w:rPr>
        <w:t>of</w:t>
      </w:r>
      <w:proofErr w:type="gramEnd"/>
      <w:r w:rsidRPr="00161C64">
        <w:rPr>
          <w:rFonts w:ascii="Times New Roman" w:hAnsi="Times New Roman"/>
          <w:sz w:val="24"/>
          <w:szCs w:val="24"/>
          <w:shd w:val="clear" w:color="auto" w:fill="FFFFFF"/>
        </w:rPr>
        <w:t xml:space="preserve"> standards-based reform. </w:t>
      </w:r>
      <w:proofErr w:type="gramStart"/>
      <w:r w:rsidRPr="00161C64">
        <w:rPr>
          <w:rFonts w:ascii="Times New Roman" w:hAnsi="Times New Roman"/>
          <w:sz w:val="24"/>
          <w:szCs w:val="24"/>
          <w:shd w:val="clear" w:color="auto" w:fill="FFFFFF"/>
        </w:rPr>
        <w:t>Teaching Exceptional Children, 35, 14-19.</w:t>
      </w:r>
      <w:proofErr w:type="gramEnd"/>
    </w:p>
    <w:p w:rsidR="00427B8D" w:rsidRDefault="00427B8D" w:rsidP="00161C64">
      <w:pPr>
        <w:tabs>
          <w:tab w:val="left" w:pos="1152"/>
        </w:tabs>
        <w:spacing w:line="480" w:lineRule="auto"/>
        <w:rPr>
          <w:rFonts w:ascii="Times New Roman" w:eastAsiaTheme="minorEastAsia" w:hAnsi="Times New Roman"/>
          <w:i/>
          <w:iCs/>
          <w:color w:val="000000" w:themeColor="text1"/>
          <w:kern w:val="24"/>
          <w:sz w:val="24"/>
          <w:szCs w:val="24"/>
        </w:rPr>
      </w:pPr>
      <w:proofErr w:type="gramStart"/>
      <w:r w:rsidRPr="00427B8D">
        <w:rPr>
          <w:rFonts w:ascii="Times New Roman" w:eastAsiaTheme="minorEastAsia" w:hAnsi="Times New Roman"/>
          <w:color w:val="000000" w:themeColor="text1"/>
          <w:kern w:val="24"/>
          <w:sz w:val="24"/>
          <w:szCs w:val="24"/>
        </w:rPr>
        <w:lastRenderedPageBreak/>
        <w:t>Weimer, M. (2011).</w:t>
      </w:r>
      <w:proofErr w:type="gramEnd"/>
      <w:r w:rsidRPr="00427B8D">
        <w:rPr>
          <w:rFonts w:ascii="Times New Roman" w:eastAsiaTheme="minorEastAsia" w:hAnsi="Times New Roman"/>
          <w:color w:val="000000" w:themeColor="text1"/>
          <w:kern w:val="24"/>
          <w:sz w:val="24"/>
          <w:szCs w:val="24"/>
        </w:rPr>
        <w:t xml:space="preserve"> </w:t>
      </w:r>
      <w:proofErr w:type="gramStart"/>
      <w:r w:rsidRPr="00427B8D">
        <w:rPr>
          <w:rFonts w:ascii="Times New Roman" w:eastAsiaTheme="minorEastAsia" w:hAnsi="Times New Roman"/>
          <w:i/>
          <w:iCs/>
          <w:color w:val="000000" w:themeColor="text1"/>
          <w:kern w:val="24"/>
          <w:sz w:val="24"/>
          <w:szCs w:val="24"/>
        </w:rPr>
        <w:t>10 benefits of getting studen</w:t>
      </w:r>
      <w:r>
        <w:rPr>
          <w:rFonts w:ascii="Times New Roman" w:eastAsiaTheme="minorEastAsia" w:hAnsi="Times New Roman"/>
          <w:i/>
          <w:iCs/>
          <w:color w:val="000000" w:themeColor="text1"/>
          <w:kern w:val="24"/>
          <w:sz w:val="24"/>
          <w:szCs w:val="24"/>
        </w:rPr>
        <w:t xml:space="preserve">ts to participate in classroom </w:t>
      </w:r>
      <w:r w:rsidRPr="00427B8D">
        <w:rPr>
          <w:rFonts w:ascii="Times New Roman" w:eastAsiaTheme="minorEastAsia" w:hAnsi="Times New Roman"/>
          <w:i/>
          <w:iCs/>
          <w:color w:val="000000" w:themeColor="text1"/>
          <w:kern w:val="24"/>
          <w:sz w:val="24"/>
          <w:szCs w:val="24"/>
        </w:rPr>
        <w:t>discussions.</w:t>
      </w:r>
      <w:proofErr w:type="gramEnd"/>
    </w:p>
    <w:p w:rsidR="00756426" w:rsidRDefault="00427B8D" w:rsidP="00161C64">
      <w:pPr>
        <w:tabs>
          <w:tab w:val="left" w:pos="1152"/>
        </w:tabs>
        <w:spacing w:line="480" w:lineRule="auto"/>
        <w:rPr>
          <w:rFonts w:ascii="Times New Roman" w:eastAsiaTheme="minorEastAsia" w:hAnsi="Times New Roman"/>
          <w:color w:val="000000" w:themeColor="text1"/>
          <w:kern w:val="24"/>
          <w:sz w:val="24"/>
          <w:szCs w:val="24"/>
        </w:rPr>
      </w:pPr>
      <w:r w:rsidRPr="00427B8D">
        <w:rPr>
          <w:rFonts w:ascii="Times New Roman" w:eastAsiaTheme="minorEastAsia" w:hAnsi="Times New Roman"/>
          <w:i/>
          <w:iCs/>
          <w:color w:val="000000" w:themeColor="text1"/>
          <w:kern w:val="24"/>
          <w:sz w:val="24"/>
          <w:szCs w:val="24"/>
        </w:rPr>
        <w:t xml:space="preserve"> </w:t>
      </w:r>
      <w:r>
        <w:rPr>
          <w:rFonts w:ascii="Times New Roman" w:eastAsiaTheme="minorEastAsia" w:hAnsi="Times New Roman"/>
          <w:i/>
          <w:iCs/>
          <w:color w:val="000000" w:themeColor="text1"/>
          <w:kern w:val="24"/>
          <w:sz w:val="24"/>
          <w:szCs w:val="24"/>
        </w:rPr>
        <w:t xml:space="preserve">   </w:t>
      </w:r>
      <w:r w:rsidR="00756426">
        <w:rPr>
          <w:rFonts w:ascii="Times New Roman" w:eastAsiaTheme="minorEastAsia" w:hAnsi="Times New Roman"/>
          <w:i/>
          <w:iCs/>
          <w:color w:val="000000" w:themeColor="text1"/>
          <w:kern w:val="24"/>
          <w:sz w:val="24"/>
          <w:szCs w:val="24"/>
        </w:rPr>
        <w:t xml:space="preserve">      </w:t>
      </w:r>
      <w:r>
        <w:rPr>
          <w:rFonts w:ascii="Times New Roman" w:eastAsiaTheme="minorEastAsia" w:hAnsi="Times New Roman"/>
          <w:i/>
          <w:iCs/>
          <w:color w:val="000000" w:themeColor="text1"/>
          <w:kern w:val="24"/>
          <w:sz w:val="24"/>
          <w:szCs w:val="24"/>
        </w:rPr>
        <w:t xml:space="preserve"> </w:t>
      </w:r>
      <w:r w:rsidRPr="00427B8D">
        <w:rPr>
          <w:rFonts w:ascii="Times New Roman" w:eastAsiaTheme="minorEastAsia" w:hAnsi="Times New Roman"/>
          <w:color w:val="000000" w:themeColor="text1"/>
          <w:kern w:val="24"/>
          <w:sz w:val="24"/>
          <w:szCs w:val="24"/>
        </w:rPr>
        <w:t>Retrieved from, http://www.facultyfocus.com/articles/teaching-</w:t>
      </w:r>
      <w:r w:rsidR="00756426">
        <w:rPr>
          <w:rFonts w:ascii="Times New Roman" w:eastAsiaTheme="minorEastAsia" w:hAnsi="Times New Roman"/>
          <w:color w:val="000000" w:themeColor="text1"/>
          <w:kern w:val="24"/>
          <w:sz w:val="24"/>
          <w:szCs w:val="24"/>
        </w:rPr>
        <w:t>and-learning/10-benefits-</w:t>
      </w:r>
    </w:p>
    <w:p w:rsidR="00427B8D" w:rsidRPr="00756426" w:rsidRDefault="00756426" w:rsidP="00161C64">
      <w:pPr>
        <w:tabs>
          <w:tab w:val="left" w:pos="1152"/>
        </w:tabs>
        <w:spacing w:line="480" w:lineRule="auto"/>
        <w:rPr>
          <w:rFonts w:ascii="Times New Roman" w:eastAsiaTheme="minorEastAsia" w:hAnsi="Times New Roman"/>
          <w:color w:val="000000" w:themeColor="text1"/>
          <w:kern w:val="24"/>
          <w:sz w:val="24"/>
          <w:szCs w:val="24"/>
        </w:rPr>
      </w:pPr>
      <w:r>
        <w:rPr>
          <w:rFonts w:ascii="Times New Roman" w:eastAsiaTheme="minorEastAsia" w:hAnsi="Times New Roman"/>
          <w:color w:val="000000" w:themeColor="text1"/>
          <w:kern w:val="24"/>
          <w:sz w:val="24"/>
          <w:szCs w:val="24"/>
        </w:rPr>
        <w:t xml:space="preserve">           </w:t>
      </w:r>
      <w:proofErr w:type="gramStart"/>
      <w:r>
        <w:rPr>
          <w:rFonts w:ascii="Times New Roman" w:eastAsiaTheme="minorEastAsia" w:hAnsi="Times New Roman"/>
          <w:color w:val="000000" w:themeColor="text1"/>
          <w:kern w:val="24"/>
          <w:sz w:val="24"/>
          <w:szCs w:val="24"/>
        </w:rPr>
        <w:t>of-</w:t>
      </w:r>
      <w:r w:rsidR="00427B8D" w:rsidRPr="00427B8D">
        <w:rPr>
          <w:rFonts w:ascii="Times New Roman" w:eastAsiaTheme="minorEastAsia" w:hAnsi="Times New Roman"/>
          <w:color w:val="000000" w:themeColor="text1"/>
          <w:kern w:val="24"/>
          <w:sz w:val="24"/>
          <w:szCs w:val="24"/>
        </w:rPr>
        <w:t>getting-students-to-participate-in-classroom</w:t>
      </w:r>
      <w:proofErr w:type="gramEnd"/>
      <w:r w:rsidR="00427B8D" w:rsidRPr="00427B8D">
        <w:rPr>
          <w:rFonts w:ascii="Times New Roman" w:eastAsiaTheme="minorEastAsia" w:hAnsi="Times New Roman"/>
          <w:color w:val="000000" w:themeColor="text1"/>
          <w:kern w:val="24"/>
          <w:sz w:val="24"/>
          <w:szCs w:val="24"/>
        </w:rPr>
        <w:t xml:space="preserve"> discussions/#sthash.qK5xTJws.dpuf</w:t>
      </w:r>
    </w:p>
    <w:p w:rsidR="00427B8D" w:rsidRPr="00113A1F" w:rsidRDefault="00427B8D" w:rsidP="00113A1F">
      <w:pPr>
        <w:rPr>
          <w:rFonts w:ascii="Times New Roman" w:eastAsiaTheme="minorHAnsi" w:hAnsi="Times New Roman"/>
          <w:sz w:val="24"/>
          <w:szCs w:val="24"/>
        </w:rPr>
      </w:pPr>
    </w:p>
    <w:p w:rsidR="009D07BF" w:rsidRPr="009D07BF" w:rsidRDefault="009D07BF" w:rsidP="009D07BF">
      <w:pPr>
        <w:pStyle w:val="APA"/>
      </w:pPr>
      <w:r>
        <w:br/>
      </w:r>
      <w:r>
        <w:br/>
      </w:r>
    </w:p>
    <w:sectPr w:rsidR="009D07BF" w:rsidRPr="009D07BF" w:rsidSect="009D07B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C7" w:rsidRDefault="003037C7">
      <w:r>
        <w:separator/>
      </w:r>
    </w:p>
  </w:endnote>
  <w:endnote w:type="continuationSeparator" w:id="0">
    <w:p w:rsidR="003037C7" w:rsidRDefault="0030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C7" w:rsidRDefault="003037C7">
      <w:r>
        <w:separator/>
      </w:r>
    </w:p>
  </w:footnote>
  <w:footnote w:type="continuationSeparator" w:id="0">
    <w:p w:rsidR="003037C7" w:rsidRDefault="0030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D07BF" w:rsidTr="009D07BF">
      <w:tc>
        <w:tcPr>
          <w:tcW w:w="4500" w:type="pct"/>
          <w:shd w:val="clear" w:color="auto" w:fill="auto"/>
        </w:tcPr>
        <w:p w:rsidR="009D07BF" w:rsidRPr="009D07BF" w:rsidRDefault="009D07BF" w:rsidP="009D07BF">
          <w:pPr>
            <w:pStyle w:val="Header"/>
          </w:pPr>
          <w:bookmarkStart w:id="5" w:name="bkRunningHead"/>
          <w:r w:rsidRPr="009D07BF">
            <w:t>D</w:t>
          </w:r>
          <w:r>
            <w:t>IF</w:t>
          </w:r>
          <w:r w:rsidRPr="009D07BF">
            <w:t>FERENTIATED INSTRUCTION</w:t>
          </w:r>
          <w:bookmarkEnd w:id="5"/>
        </w:p>
      </w:tc>
      <w:tc>
        <w:tcPr>
          <w:tcW w:w="2500" w:type="pct"/>
          <w:shd w:val="clear" w:color="auto" w:fill="auto"/>
        </w:tcPr>
        <w:p w:rsidR="009D07BF" w:rsidRDefault="009D07BF" w:rsidP="009D07BF">
          <w:pPr>
            <w:pStyle w:val="Header"/>
            <w:jc w:val="right"/>
          </w:pPr>
          <w:r>
            <w:t xml:space="preserve"> </w:t>
          </w:r>
          <w:r>
            <w:fldChar w:fldCharType="begin"/>
          </w:r>
          <w:r>
            <w:instrText xml:space="preserve"> PAGE  \* MERGEFORMAT </w:instrText>
          </w:r>
          <w:r>
            <w:fldChar w:fldCharType="separate"/>
          </w:r>
          <w:r w:rsidR="005F037C">
            <w:rPr>
              <w:noProof/>
            </w:rPr>
            <w:t>11</w:t>
          </w:r>
          <w:r>
            <w:fldChar w:fldCharType="end"/>
          </w:r>
        </w:p>
        <w:p w:rsidR="009D07BF" w:rsidRDefault="009D07BF" w:rsidP="009D07BF">
          <w:pPr>
            <w:pStyle w:val="Header"/>
          </w:pPr>
        </w:p>
      </w:tc>
    </w:tr>
  </w:tbl>
  <w:p w:rsidR="009D07BF" w:rsidRPr="009D07BF" w:rsidRDefault="009D07BF" w:rsidP="009D0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9D07BF" w:rsidTr="009D07BF">
      <w:tc>
        <w:tcPr>
          <w:tcW w:w="4500" w:type="pct"/>
          <w:shd w:val="clear" w:color="auto" w:fill="auto"/>
        </w:tcPr>
        <w:p w:rsidR="009D07BF" w:rsidRPr="009D07BF" w:rsidRDefault="009D07BF" w:rsidP="009D07BF">
          <w:pPr>
            <w:pStyle w:val="Header"/>
          </w:pPr>
          <w:bookmarkStart w:id="6" w:name="bkTitleRunningHead"/>
          <w:r w:rsidRPr="009D07BF">
            <w:t>Running head: DIFFFERENTIATED INSTRUCTION</w:t>
          </w:r>
          <w:bookmarkEnd w:id="6"/>
        </w:p>
      </w:tc>
      <w:tc>
        <w:tcPr>
          <w:tcW w:w="2500" w:type="pct"/>
          <w:shd w:val="clear" w:color="auto" w:fill="auto"/>
        </w:tcPr>
        <w:p w:rsidR="009D07BF" w:rsidRDefault="009D07BF" w:rsidP="009D07BF">
          <w:pPr>
            <w:pStyle w:val="Header"/>
            <w:jc w:val="right"/>
          </w:pPr>
          <w:r>
            <w:t xml:space="preserve"> </w:t>
          </w:r>
          <w:r>
            <w:fldChar w:fldCharType="begin"/>
          </w:r>
          <w:r>
            <w:instrText xml:space="preserve"> PAGE  \* MERGEFORMAT </w:instrText>
          </w:r>
          <w:r>
            <w:fldChar w:fldCharType="separate"/>
          </w:r>
          <w:r w:rsidR="00D83B4E">
            <w:rPr>
              <w:noProof/>
            </w:rPr>
            <w:t>1</w:t>
          </w:r>
          <w:r>
            <w:fldChar w:fldCharType="end"/>
          </w:r>
        </w:p>
        <w:p w:rsidR="009D07BF" w:rsidRDefault="009D07BF" w:rsidP="009D07BF">
          <w:pPr>
            <w:pStyle w:val="Header"/>
          </w:pPr>
        </w:p>
      </w:tc>
    </w:tr>
  </w:tbl>
  <w:p w:rsidR="009D07BF" w:rsidRPr="009D07BF" w:rsidRDefault="009D07BF" w:rsidP="009D0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5BC"/>
    <w:multiLevelType w:val="hybridMultilevel"/>
    <w:tmpl w:val="0C7E9A20"/>
    <w:lvl w:ilvl="0" w:tplc="3B429E9A">
      <w:start w:val="1"/>
      <w:numFmt w:val="bullet"/>
      <w:lvlText w:val=""/>
      <w:lvlJc w:val="left"/>
      <w:pPr>
        <w:tabs>
          <w:tab w:val="num" w:pos="720"/>
        </w:tabs>
        <w:ind w:left="720" w:hanging="360"/>
      </w:pPr>
      <w:rPr>
        <w:rFonts w:ascii="Wingdings 3" w:hAnsi="Wingdings 3" w:hint="default"/>
      </w:rPr>
    </w:lvl>
    <w:lvl w:ilvl="1" w:tplc="130C246E" w:tentative="1">
      <w:start w:val="1"/>
      <w:numFmt w:val="bullet"/>
      <w:lvlText w:val=""/>
      <w:lvlJc w:val="left"/>
      <w:pPr>
        <w:tabs>
          <w:tab w:val="num" w:pos="1440"/>
        </w:tabs>
        <w:ind w:left="1440" w:hanging="360"/>
      </w:pPr>
      <w:rPr>
        <w:rFonts w:ascii="Wingdings 3" w:hAnsi="Wingdings 3" w:hint="default"/>
      </w:rPr>
    </w:lvl>
    <w:lvl w:ilvl="2" w:tplc="F3FC8EAC" w:tentative="1">
      <w:start w:val="1"/>
      <w:numFmt w:val="bullet"/>
      <w:lvlText w:val=""/>
      <w:lvlJc w:val="left"/>
      <w:pPr>
        <w:tabs>
          <w:tab w:val="num" w:pos="2160"/>
        </w:tabs>
        <w:ind w:left="2160" w:hanging="360"/>
      </w:pPr>
      <w:rPr>
        <w:rFonts w:ascii="Wingdings 3" w:hAnsi="Wingdings 3" w:hint="default"/>
      </w:rPr>
    </w:lvl>
    <w:lvl w:ilvl="3" w:tplc="F8C6840C" w:tentative="1">
      <w:start w:val="1"/>
      <w:numFmt w:val="bullet"/>
      <w:lvlText w:val=""/>
      <w:lvlJc w:val="left"/>
      <w:pPr>
        <w:tabs>
          <w:tab w:val="num" w:pos="2880"/>
        </w:tabs>
        <w:ind w:left="2880" w:hanging="360"/>
      </w:pPr>
      <w:rPr>
        <w:rFonts w:ascii="Wingdings 3" w:hAnsi="Wingdings 3" w:hint="default"/>
      </w:rPr>
    </w:lvl>
    <w:lvl w:ilvl="4" w:tplc="425C2756" w:tentative="1">
      <w:start w:val="1"/>
      <w:numFmt w:val="bullet"/>
      <w:lvlText w:val=""/>
      <w:lvlJc w:val="left"/>
      <w:pPr>
        <w:tabs>
          <w:tab w:val="num" w:pos="3600"/>
        </w:tabs>
        <w:ind w:left="3600" w:hanging="360"/>
      </w:pPr>
      <w:rPr>
        <w:rFonts w:ascii="Wingdings 3" w:hAnsi="Wingdings 3" w:hint="default"/>
      </w:rPr>
    </w:lvl>
    <w:lvl w:ilvl="5" w:tplc="80C6A672" w:tentative="1">
      <w:start w:val="1"/>
      <w:numFmt w:val="bullet"/>
      <w:lvlText w:val=""/>
      <w:lvlJc w:val="left"/>
      <w:pPr>
        <w:tabs>
          <w:tab w:val="num" w:pos="4320"/>
        </w:tabs>
        <w:ind w:left="4320" w:hanging="360"/>
      </w:pPr>
      <w:rPr>
        <w:rFonts w:ascii="Wingdings 3" w:hAnsi="Wingdings 3" w:hint="default"/>
      </w:rPr>
    </w:lvl>
    <w:lvl w:ilvl="6" w:tplc="0C98619C" w:tentative="1">
      <w:start w:val="1"/>
      <w:numFmt w:val="bullet"/>
      <w:lvlText w:val=""/>
      <w:lvlJc w:val="left"/>
      <w:pPr>
        <w:tabs>
          <w:tab w:val="num" w:pos="5040"/>
        </w:tabs>
        <w:ind w:left="5040" w:hanging="360"/>
      </w:pPr>
      <w:rPr>
        <w:rFonts w:ascii="Wingdings 3" w:hAnsi="Wingdings 3" w:hint="default"/>
      </w:rPr>
    </w:lvl>
    <w:lvl w:ilvl="7" w:tplc="34D8A0B4" w:tentative="1">
      <w:start w:val="1"/>
      <w:numFmt w:val="bullet"/>
      <w:lvlText w:val=""/>
      <w:lvlJc w:val="left"/>
      <w:pPr>
        <w:tabs>
          <w:tab w:val="num" w:pos="5760"/>
        </w:tabs>
        <w:ind w:left="5760" w:hanging="360"/>
      </w:pPr>
      <w:rPr>
        <w:rFonts w:ascii="Wingdings 3" w:hAnsi="Wingdings 3" w:hint="default"/>
      </w:rPr>
    </w:lvl>
    <w:lvl w:ilvl="8" w:tplc="8696AFF2"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s>
  <w:rsids>
    <w:rsidRoot w:val="009D07BF"/>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3A1F"/>
    <w:rsid w:val="00116D9C"/>
    <w:rsid w:val="00121CDD"/>
    <w:rsid w:val="001320D9"/>
    <w:rsid w:val="001332DE"/>
    <w:rsid w:val="0013426E"/>
    <w:rsid w:val="00134E26"/>
    <w:rsid w:val="0013558A"/>
    <w:rsid w:val="00141EFD"/>
    <w:rsid w:val="001441CA"/>
    <w:rsid w:val="001451FE"/>
    <w:rsid w:val="00151A6D"/>
    <w:rsid w:val="001525D5"/>
    <w:rsid w:val="00154C8A"/>
    <w:rsid w:val="00161C64"/>
    <w:rsid w:val="00163D68"/>
    <w:rsid w:val="0017347F"/>
    <w:rsid w:val="00177751"/>
    <w:rsid w:val="001828A2"/>
    <w:rsid w:val="00192AE3"/>
    <w:rsid w:val="001947D0"/>
    <w:rsid w:val="001A25D8"/>
    <w:rsid w:val="001A34FE"/>
    <w:rsid w:val="001A5834"/>
    <w:rsid w:val="001A6570"/>
    <w:rsid w:val="001B5A1E"/>
    <w:rsid w:val="001B6A54"/>
    <w:rsid w:val="001C643E"/>
    <w:rsid w:val="001C79D5"/>
    <w:rsid w:val="001E28C7"/>
    <w:rsid w:val="001F61E6"/>
    <w:rsid w:val="0020048D"/>
    <w:rsid w:val="00201D4A"/>
    <w:rsid w:val="0020281F"/>
    <w:rsid w:val="002106D8"/>
    <w:rsid w:val="00220408"/>
    <w:rsid w:val="00221CB7"/>
    <w:rsid w:val="00235D58"/>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037C7"/>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27B8D"/>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2C4C"/>
    <w:rsid w:val="00595228"/>
    <w:rsid w:val="00596D98"/>
    <w:rsid w:val="005B60A0"/>
    <w:rsid w:val="005C4B45"/>
    <w:rsid w:val="005C53D6"/>
    <w:rsid w:val="005F037C"/>
    <w:rsid w:val="005F2E7E"/>
    <w:rsid w:val="00602CC5"/>
    <w:rsid w:val="00604874"/>
    <w:rsid w:val="00604B02"/>
    <w:rsid w:val="006362A0"/>
    <w:rsid w:val="00645407"/>
    <w:rsid w:val="0064774B"/>
    <w:rsid w:val="006559A3"/>
    <w:rsid w:val="00657B75"/>
    <w:rsid w:val="00661FB3"/>
    <w:rsid w:val="00662178"/>
    <w:rsid w:val="0066695C"/>
    <w:rsid w:val="00673875"/>
    <w:rsid w:val="00677CC4"/>
    <w:rsid w:val="006B099A"/>
    <w:rsid w:val="006B641D"/>
    <w:rsid w:val="006B7334"/>
    <w:rsid w:val="006C40E2"/>
    <w:rsid w:val="006C4BF6"/>
    <w:rsid w:val="006D4924"/>
    <w:rsid w:val="006D5770"/>
    <w:rsid w:val="006D6131"/>
    <w:rsid w:val="006E6543"/>
    <w:rsid w:val="006F4222"/>
    <w:rsid w:val="00712C35"/>
    <w:rsid w:val="00714E61"/>
    <w:rsid w:val="00716DA5"/>
    <w:rsid w:val="00720EE5"/>
    <w:rsid w:val="0073339F"/>
    <w:rsid w:val="0074212B"/>
    <w:rsid w:val="00750616"/>
    <w:rsid w:val="00750FE3"/>
    <w:rsid w:val="00755F1D"/>
    <w:rsid w:val="00756426"/>
    <w:rsid w:val="00762F17"/>
    <w:rsid w:val="00764396"/>
    <w:rsid w:val="007661CF"/>
    <w:rsid w:val="00767C62"/>
    <w:rsid w:val="00770989"/>
    <w:rsid w:val="00772808"/>
    <w:rsid w:val="007741FB"/>
    <w:rsid w:val="00775BDC"/>
    <w:rsid w:val="00780435"/>
    <w:rsid w:val="007873D9"/>
    <w:rsid w:val="007925D6"/>
    <w:rsid w:val="00793DCA"/>
    <w:rsid w:val="00794367"/>
    <w:rsid w:val="00794CEF"/>
    <w:rsid w:val="007A0462"/>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6724D"/>
    <w:rsid w:val="008711D9"/>
    <w:rsid w:val="00872A15"/>
    <w:rsid w:val="00873108"/>
    <w:rsid w:val="0087533B"/>
    <w:rsid w:val="008776F7"/>
    <w:rsid w:val="00880A26"/>
    <w:rsid w:val="008921F8"/>
    <w:rsid w:val="008A0E27"/>
    <w:rsid w:val="008B2432"/>
    <w:rsid w:val="008B625A"/>
    <w:rsid w:val="008C5129"/>
    <w:rsid w:val="008D25CF"/>
    <w:rsid w:val="008D3B5B"/>
    <w:rsid w:val="008E2046"/>
    <w:rsid w:val="008E6DF5"/>
    <w:rsid w:val="008F69A0"/>
    <w:rsid w:val="00912675"/>
    <w:rsid w:val="00912923"/>
    <w:rsid w:val="00917C5A"/>
    <w:rsid w:val="009201AC"/>
    <w:rsid w:val="0092104E"/>
    <w:rsid w:val="009229DC"/>
    <w:rsid w:val="00925776"/>
    <w:rsid w:val="0093108A"/>
    <w:rsid w:val="00943B63"/>
    <w:rsid w:val="00976ACC"/>
    <w:rsid w:val="009774F1"/>
    <w:rsid w:val="00980F71"/>
    <w:rsid w:val="00991607"/>
    <w:rsid w:val="0099735D"/>
    <w:rsid w:val="009A446E"/>
    <w:rsid w:val="009C5992"/>
    <w:rsid w:val="009D07BF"/>
    <w:rsid w:val="009F59EB"/>
    <w:rsid w:val="00A0014B"/>
    <w:rsid w:val="00A0621A"/>
    <w:rsid w:val="00A116DC"/>
    <w:rsid w:val="00A21625"/>
    <w:rsid w:val="00A21BDD"/>
    <w:rsid w:val="00A24800"/>
    <w:rsid w:val="00A26D16"/>
    <w:rsid w:val="00A32AAD"/>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247EB"/>
    <w:rsid w:val="00B3041D"/>
    <w:rsid w:val="00B316B4"/>
    <w:rsid w:val="00B36297"/>
    <w:rsid w:val="00B37328"/>
    <w:rsid w:val="00B603EE"/>
    <w:rsid w:val="00B615C4"/>
    <w:rsid w:val="00B61FC6"/>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56017"/>
    <w:rsid w:val="00C72BCE"/>
    <w:rsid w:val="00C8128A"/>
    <w:rsid w:val="00C853EF"/>
    <w:rsid w:val="00C86DF0"/>
    <w:rsid w:val="00C877A6"/>
    <w:rsid w:val="00C959EE"/>
    <w:rsid w:val="00CA0525"/>
    <w:rsid w:val="00CB7478"/>
    <w:rsid w:val="00CC16B4"/>
    <w:rsid w:val="00CC1F52"/>
    <w:rsid w:val="00CD7E33"/>
    <w:rsid w:val="00CE0090"/>
    <w:rsid w:val="00CE5503"/>
    <w:rsid w:val="00CF0E89"/>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3B4E"/>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06CF3"/>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B65E3"/>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6225"/>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F1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apple-converted-space">
    <w:name w:val="apple-converted-space"/>
    <w:rsid w:val="00762F17"/>
  </w:style>
  <w:style w:type="paragraph" w:styleId="ListParagraph">
    <w:name w:val="List Paragraph"/>
    <w:basedOn w:val="Normal"/>
    <w:uiPriority w:val="34"/>
    <w:qFormat/>
    <w:rsid w:val="00427B8D"/>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C853E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F1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rPr>
      <w:sz w:val="24"/>
    </w:r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apple-converted-space">
    <w:name w:val="apple-converted-space"/>
    <w:rsid w:val="00762F17"/>
  </w:style>
  <w:style w:type="paragraph" w:styleId="ListParagraph">
    <w:name w:val="List Paragraph"/>
    <w:basedOn w:val="Normal"/>
    <w:uiPriority w:val="34"/>
    <w:qFormat/>
    <w:rsid w:val="00427B8D"/>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C853E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8753">
      <w:bodyDiv w:val="1"/>
      <w:marLeft w:val="0"/>
      <w:marRight w:val="0"/>
      <w:marTop w:val="0"/>
      <w:marBottom w:val="0"/>
      <w:divBdr>
        <w:top w:val="none" w:sz="0" w:space="0" w:color="auto"/>
        <w:left w:val="none" w:sz="0" w:space="0" w:color="auto"/>
        <w:bottom w:val="none" w:sz="0" w:space="0" w:color="auto"/>
        <w:right w:val="none" w:sz="0" w:space="0" w:color="auto"/>
      </w:divBdr>
    </w:div>
    <w:div w:id="793449921">
      <w:bodyDiv w:val="1"/>
      <w:marLeft w:val="0"/>
      <w:marRight w:val="0"/>
      <w:marTop w:val="0"/>
      <w:marBottom w:val="0"/>
      <w:divBdr>
        <w:top w:val="none" w:sz="0" w:space="0" w:color="auto"/>
        <w:left w:val="none" w:sz="0" w:space="0" w:color="auto"/>
        <w:bottom w:val="none" w:sz="0" w:space="0" w:color="auto"/>
        <w:right w:val="none" w:sz="0" w:space="0" w:color="auto"/>
      </w:divBdr>
      <w:divsChild>
        <w:div w:id="203831718">
          <w:marLeft w:val="576"/>
          <w:marRight w:val="0"/>
          <w:marTop w:val="8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o\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2</TotalTime>
  <Pages>11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Diffferentiated Instruction</vt:lpstr>
    </vt:vector>
  </TitlesOfParts>
  <Company>Apollogroup</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Diffferentiated Instruction</dc:title>
  <dc:subject>Paper Formatter</dc:subject>
  <dc:creator>Marvo B. Prosper-Azille</dc:creator>
  <cp:lastModifiedBy>marvo</cp:lastModifiedBy>
  <cp:revision>3</cp:revision>
  <dcterms:created xsi:type="dcterms:W3CDTF">2014-07-29T03:18:00Z</dcterms:created>
  <dcterms:modified xsi:type="dcterms:W3CDTF">2014-07-29T03:36:00Z</dcterms:modified>
  <cp:category>School Papers</cp:category>
</cp:coreProperties>
</file>